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B15BB" w14:textId="3AF358FB" w:rsidR="006B6194" w:rsidRPr="00BE0D0B" w:rsidRDefault="002171E7" w:rsidP="002171E7">
      <w:pPr>
        <w:spacing w:after="0"/>
        <w:jc w:val="right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Проект</w:t>
      </w:r>
    </w:p>
    <w:p w14:paraId="1EC9431D" w14:textId="13B043DF" w:rsidR="00D26252" w:rsidRDefault="00D26252" w:rsidP="002171E7">
      <w:pPr>
        <w:pStyle w:val="Style6"/>
        <w:widowControl/>
        <w:jc w:val="center"/>
        <w:rPr>
          <w:rStyle w:val="FontStyle15"/>
          <w:bCs/>
          <w:sz w:val="28"/>
          <w:szCs w:val="28"/>
        </w:rPr>
      </w:pPr>
    </w:p>
    <w:p w14:paraId="3B9F4C6E" w14:textId="77777777" w:rsidR="00D26252" w:rsidRDefault="00D26252" w:rsidP="00FE06C6">
      <w:pPr>
        <w:pStyle w:val="Style6"/>
        <w:widowControl/>
        <w:rPr>
          <w:rStyle w:val="FontStyle15"/>
          <w:bCs/>
          <w:sz w:val="28"/>
          <w:szCs w:val="28"/>
        </w:rPr>
      </w:pPr>
    </w:p>
    <w:p w14:paraId="2B7D75D6" w14:textId="2A207E70" w:rsidR="006B6194" w:rsidRPr="00E959FA" w:rsidRDefault="006B6194" w:rsidP="002171E7">
      <w:pPr>
        <w:pStyle w:val="Style6"/>
        <w:widowControl/>
        <w:jc w:val="center"/>
        <w:rPr>
          <w:rStyle w:val="FontStyle15"/>
          <w:bCs/>
          <w:sz w:val="28"/>
          <w:szCs w:val="28"/>
        </w:rPr>
      </w:pPr>
      <w:r>
        <w:rPr>
          <w:rStyle w:val="FontStyle15"/>
          <w:bCs/>
          <w:sz w:val="28"/>
          <w:szCs w:val="28"/>
        </w:rPr>
        <w:t xml:space="preserve">ЭКСПЕРТНОЕ </w:t>
      </w:r>
      <w:r w:rsidRPr="00E959FA">
        <w:rPr>
          <w:rStyle w:val="FontStyle15"/>
          <w:bCs/>
          <w:sz w:val="28"/>
          <w:szCs w:val="28"/>
        </w:rPr>
        <w:t>ЗАКЛЮЧЕНИЕ</w:t>
      </w:r>
    </w:p>
    <w:p w14:paraId="68DB3F7A" w14:textId="77777777" w:rsidR="002171E7" w:rsidRPr="002171E7" w:rsidRDefault="002171E7" w:rsidP="002171E7">
      <w:pPr>
        <w:pStyle w:val="Style7"/>
        <w:spacing w:line="240" w:lineRule="auto"/>
        <w:rPr>
          <w:rStyle w:val="FontStyle15"/>
          <w:bCs/>
          <w:sz w:val="28"/>
          <w:szCs w:val="28"/>
        </w:rPr>
      </w:pPr>
      <w:r w:rsidRPr="002171E7">
        <w:rPr>
          <w:rStyle w:val="FontStyle15"/>
          <w:bCs/>
          <w:sz w:val="28"/>
          <w:szCs w:val="28"/>
        </w:rPr>
        <w:t>Совета при Президенте Российской Федерации по кодификации</w:t>
      </w:r>
    </w:p>
    <w:p w14:paraId="2BB2704C" w14:textId="3E1F0EAD" w:rsidR="002171E7" w:rsidRDefault="002171E7" w:rsidP="002171E7">
      <w:pPr>
        <w:pStyle w:val="Style7"/>
        <w:widowControl/>
        <w:spacing w:line="240" w:lineRule="auto"/>
        <w:rPr>
          <w:rStyle w:val="FontStyle15"/>
          <w:bCs/>
          <w:sz w:val="28"/>
          <w:szCs w:val="28"/>
        </w:rPr>
      </w:pPr>
      <w:r w:rsidRPr="002171E7">
        <w:rPr>
          <w:rStyle w:val="FontStyle15"/>
          <w:bCs/>
          <w:sz w:val="28"/>
          <w:szCs w:val="28"/>
        </w:rPr>
        <w:t>и совершенствованию гражданского законодательства</w:t>
      </w:r>
    </w:p>
    <w:p w14:paraId="071E507D" w14:textId="4EC0324F" w:rsidR="006B6194" w:rsidRPr="00E959FA" w:rsidRDefault="006B6194" w:rsidP="00665B35">
      <w:pPr>
        <w:pStyle w:val="Style7"/>
        <w:widowControl/>
        <w:spacing w:line="240" w:lineRule="auto"/>
        <w:rPr>
          <w:rStyle w:val="FontStyle15"/>
          <w:bCs/>
          <w:sz w:val="28"/>
          <w:szCs w:val="28"/>
        </w:rPr>
      </w:pPr>
      <w:r w:rsidRPr="00E959FA">
        <w:rPr>
          <w:rStyle w:val="FontStyle15"/>
          <w:bCs/>
          <w:sz w:val="28"/>
          <w:szCs w:val="28"/>
        </w:rPr>
        <w:t>по проекту федерального</w:t>
      </w:r>
      <w:r>
        <w:rPr>
          <w:rStyle w:val="FontStyle15"/>
          <w:bCs/>
          <w:sz w:val="28"/>
          <w:szCs w:val="28"/>
        </w:rPr>
        <w:t xml:space="preserve"> закона </w:t>
      </w:r>
      <w:r w:rsidR="002171E7">
        <w:rPr>
          <w:rStyle w:val="FontStyle15"/>
          <w:bCs/>
          <w:sz w:val="28"/>
          <w:szCs w:val="28"/>
        </w:rPr>
        <w:t xml:space="preserve">№ </w:t>
      </w:r>
      <w:r w:rsidR="00665B35">
        <w:rPr>
          <w:rStyle w:val="FontStyle15"/>
          <w:bCs/>
          <w:sz w:val="28"/>
          <w:szCs w:val="28"/>
        </w:rPr>
        <w:t>579819-8 «О внесении изменений в статью 846 части второй Гражданского кодекса Российской Федерации»</w:t>
      </w:r>
    </w:p>
    <w:p w14:paraId="002A84BE" w14:textId="7A003D39" w:rsidR="006415FB" w:rsidRDefault="006415FB" w:rsidP="006415FB">
      <w:pPr>
        <w:spacing w:after="0" w:line="360" w:lineRule="auto"/>
        <w:ind w:firstLine="567"/>
        <w:rPr>
          <w:sz w:val="28"/>
          <w:szCs w:val="28"/>
        </w:rPr>
      </w:pPr>
    </w:p>
    <w:p w14:paraId="6A21DFE1" w14:textId="57BA8103" w:rsidR="002171E7" w:rsidRPr="00BE2E96" w:rsidRDefault="00E840E0" w:rsidP="00D26252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6415FB">
        <w:rPr>
          <w:sz w:val="28"/>
          <w:szCs w:val="28"/>
        </w:rPr>
        <w:t>роект федерального закона</w:t>
      </w:r>
      <w:r>
        <w:rPr>
          <w:sz w:val="28"/>
          <w:szCs w:val="28"/>
        </w:rPr>
        <w:t xml:space="preserve"> </w:t>
      </w:r>
      <w:r w:rsidR="00665B35" w:rsidRPr="00665B35">
        <w:rPr>
          <w:sz w:val="28"/>
          <w:szCs w:val="28"/>
        </w:rPr>
        <w:t xml:space="preserve">№ 579819-8 «О внесении изменений в статью 846 части второй Гражданского кодекса Российской Федерации» </w:t>
      </w:r>
      <w:r>
        <w:rPr>
          <w:sz w:val="28"/>
          <w:szCs w:val="28"/>
        </w:rPr>
        <w:t xml:space="preserve">(далее – Проект) </w:t>
      </w:r>
      <w:r w:rsidR="005570C7" w:rsidRPr="00BE2E96">
        <w:rPr>
          <w:sz w:val="28"/>
          <w:szCs w:val="28"/>
        </w:rPr>
        <w:t xml:space="preserve">рассмотрен по инициативе </w:t>
      </w:r>
      <w:r w:rsidR="006415FB" w:rsidRPr="00BE2E96">
        <w:rPr>
          <w:sz w:val="28"/>
          <w:szCs w:val="28"/>
        </w:rPr>
        <w:t>Совет</w:t>
      </w:r>
      <w:r w:rsidR="005570C7" w:rsidRPr="00BE2E96">
        <w:rPr>
          <w:sz w:val="28"/>
          <w:szCs w:val="28"/>
        </w:rPr>
        <w:t>а</w:t>
      </w:r>
      <w:r w:rsidR="006415FB" w:rsidRPr="00BE2E96">
        <w:rPr>
          <w:sz w:val="28"/>
          <w:szCs w:val="28"/>
        </w:rPr>
        <w:t xml:space="preserve"> при Президенте Российской Федерации по кодификации и совершенствованию гражданского законодательства</w:t>
      </w:r>
      <w:r w:rsidR="00BE2E96">
        <w:rPr>
          <w:sz w:val="28"/>
          <w:szCs w:val="28"/>
        </w:rPr>
        <w:t>.</w:t>
      </w:r>
    </w:p>
    <w:p w14:paraId="54C0A0CA" w14:textId="436CBA05" w:rsidR="00665B35" w:rsidRDefault="002171E7" w:rsidP="00665B35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665B35">
        <w:rPr>
          <w:sz w:val="28"/>
          <w:szCs w:val="28"/>
        </w:rPr>
        <w:t>внесен в</w:t>
      </w:r>
      <w:r w:rsidR="00B17D9E">
        <w:rPr>
          <w:sz w:val="28"/>
          <w:szCs w:val="28"/>
        </w:rPr>
        <w:t xml:space="preserve"> Государственн</w:t>
      </w:r>
      <w:r w:rsidR="00665B35">
        <w:rPr>
          <w:sz w:val="28"/>
          <w:szCs w:val="28"/>
        </w:rPr>
        <w:t>ую</w:t>
      </w:r>
      <w:r w:rsidR="00B17D9E">
        <w:rPr>
          <w:sz w:val="28"/>
          <w:szCs w:val="28"/>
        </w:rPr>
        <w:t xml:space="preserve"> Дум</w:t>
      </w:r>
      <w:r w:rsidR="00665B35">
        <w:rPr>
          <w:sz w:val="28"/>
          <w:szCs w:val="28"/>
        </w:rPr>
        <w:t>у</w:t>
      </w:r>
      <w:r w:rsidR="00B17D9E">
        <w:rPr>
          <w:sz w:val="28"/>
          <w:szCs w:val="28"/>
        </w:rPr>
        <w:t xml:space="preserve"> </w:t>
      </w:r>
      <w:r w:rsidR="00665B35">
        <w:rPr>
          <w:sz w:val="28"/>
          <w:szCs w:val="28"/>
        </w:rPr>
        <w:t>депутатами Неверовым</w:t>
      </w:r>
      <w:r w:rsidR="005F5A76">
        <w:rPr>
          <w:sz w:val="28"/>
          <w:szCs w:val="28"/>
        </w:rPr>
        <w:t xml:space="preserve"> С.И.</w:t>
      </w:r>
      <w:r w:rsidR="00665B35">
        <w:rPr>
          <w:sz w:val="28"/>
          <w:szCs w:val="28"/>
        </w:rPr>
        <w:t>, Костенко</w:t>
      </w:r>
      <w:r w:rsidR="005F5A76" w:rsidRPr="005F5A76">
        <w:rPr>
          <w:sz w:val="28"/>
          <w:szCs w:val="28"/>
        </w:rPr>
        <w:t xml:space="preserve"> </w:t>
      </w:r>
      <w:r w:rsidR="005F5A76">
        <w:rPr>
          <w:sz w:val="28"/>
          <w:szCs w:val="28"/>
        </w:rPr>
        <w:t>Н.В.</w:t>
      </w:r>
    </w:p>
    <w:p w14:paraId="6838DF59" w14:textId="6CCA6A29" w:rsidR="00665B35" w:rsidRDefault="00665B35" w:rsidP="00D26252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 предусматривает </w:t>
      </w:r>
      <w:r w:rsidR="00F10293">
        <w:rPr>
          <w:sz w:val="28"/>
          <w:szCs w:val="28"/>
        </w:rPr>
        <w:t>дополнение</w:t>
      </w:r>
      <w:r>
        <w:rPr>
          <w:sz w:val="28"/>
          <w:szCs w:val="28"/>
        </w:rPr>
        <w:t xml:space="preserve"> стать</w:t>
      </w:r>
      <w:r w:rsidR="00F10293">
        <w:rPr>
          <w:sz w:val="28"/>
          <w:szCs w:val="28"/>
        </w:rPr>
        <w:t>и</w:t>
      </w:r>
      <w:r>
        <w:rPr>
          <w:sz w:val="28"/>
          <w:szCs w:val="28"/>
        </w:rPr>
        <w:t xml:space="preserve"> 846 Гражданского кодекса Российской Федерации (далее – ГК РФ) </w:t>
      </w:r>
      <w:r w:rsidR="00F10293">
        <w:rPr>
          <w:sz w:val="28"/>
          <w:szCs w:val="28"/>
        </w:rPr>
        <w:t>пунктом 4 следующего содержания:</w:t>
      </w:r>
      <w:r>
        <w:rPr>
          <w:sz w:val="28"/>
          <w:szCs w:val="28"/>
        </w:rPr>
        <w:t xml:space="preserve"> «банк не вправе заключать договор банковского счета с несовершеннолетним</w:t>
      </w:r>
      <w:r w:rsidR="005570C7" w:rsidRPr="00BE2E96">
        <w:rPr>
          <w:sz w:val="28"/>
          <w:szCs w:val="28"/>
        </w:rPr>
        <w:t>и</w:t>
      </w:r>
      <w:r>
        <w:rPr>
          <w:sz w:val="28"/>
          <w:szCs w:val="28"/>
        </w:rPr>
        <w:t xml:space="preserve"> в возрасте от 14 до 18 лет без письменного согласия их законных представителей, за исключением случаев, предусмотренных пунктом 1 статьи 27 настоящего Кодекса». </w:t>
      </w:r>
    </w:p>
    <w:p w14:paraId="3E8C8252" w14:textId="396107FD" w:rsidR="00665B35" w:rsidRDefault="00665B35" w:rsidP="00D26252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пояснительной записке к Проекту необходимость внесения изменений в статью 846 ГК РФ об</w:t>
      </w:r>
      <w:r w:rsidR="003759AF">
        <w:rPr>
          <w:sz w:val="28"/>
          <w:szCs w:val="28"/>
        </w:rPr>
        <w:t>ос</w:t>
      </w:r>
      <w:r>
        <w:rPr>
          <w:sz w:val="28"/>
          <w:szCs w:val="28"/>
        </w:rPr>
        <w:t xml:space="preserve">новывается отсутствием определенности </w:t>
      </w:r>
      <w:r w:rsidR="00EB587D" w:rsidRPr="00BE2E96">
        <w:rPr>
          <w:sz w:val="28"/>
          <w:szCs w:val="28"/>
        </w:rPr>
        <w:t>в отношении необходимости получения</w:t>
      </w:r>
      <w:r>
        <w:rPr>
          <w:sz w:val="28"/>
          <w:szCs w:val="28"/>
        </w:rPr>
        <w:t xml:space="preserve"> согласия родителей для заключения </w:t>
      </w:r>
      <w:r w:rsidR="00F10293">
        <w:rPr>
          <w:sz w:val="28"/>
          <w:szCs w:val="28"/>
        </w:rPr>
        <w:t xml:space="preserve">несовершеннолетним от 14 до 18 лет </w:t>
      </w:r>
      <w:r>
        <w:rPr>
          <w:sz w:val="28"/>
          <w:szCs w:val="28"/>
        </w:rPr>
        <w:t>договора банковского счета</w:t>
      </w:r>
      <w:r w:rsidR="003C753C">
        <w:rPr>
          <w:sz w:val="28"/>
          <w:szCs w:val="28"/>
        </w:rPr>
        <w:t xml:space="preserve">, </w:t>
      </w:r>
      <w:r w:rsidR="00EB587D" w:rsidRPr="00BE2E96">
        <w:rPr>
          <w:sz w:val="28"/>
          <w:szCs w:val="28"/>
        </w:rPr>
        <w:t>что не способствует формированию единообразной правоприменительной практ</w:t>
      </w:r>
      <w:r w:rsidR="000C34A0" w:rsidRPr="00BE2E96">
        <w:rPr>
          <w:sz w:val="28"/>
          <w:szCs w:val="28"/>
        </w:rPr>
        <w:t>и</w:t>
      </w:r>
      <w:r w:rsidR="00EB587D" w:rsidRPr="00BE2E96">
        <w:rPr>
          <w:sz w:val="28"/>
          <w:szCs w:val="28"/>
        </w:rPr>
        <w:t>ки,</w:t>
      </w:r>
      <w:r w:rsidR="00EB587D">
        <w:rPr>
          <w:sz w:val="28"/>
          <w:szCs w:val="28"/>
        </w:rPr>
        <w:t xml:space="preserve"> </w:t>
      </w:r>
      <w:r w:rsidR="003C753C">
        <w:rPr>
          <w:sz w:val="28"/>
          <w:szCs w:val="28"/>
        </w:rPr>
        <w:t>а также необходимостью защиты прав</w:t>
      </w:r>
      <w:r w:rsidR="00F10293">
        <w:rPr>
          <w:sz w:val="28"/>
          <w:szCs w:val="28"/>
        </w:rPr>
        <w:t xml:space="preserve"> </w:t>
      </w:r>
      <w:r w:rsidR="003C753C">
        <w:rPr>
          <w:sz w:val="28"/>
          <w:szCs w:val="28"/>
        </w:rPr>
        <w:t>несовершеннолетних.</w:t>
      </w:r>
    </w:p>
    <w:p w14:paraId="5CF2AF2F" w14:textId="7A73B40D" w:rsidR="00665B35" w:rsidRDefault="00665B35" w:rsidP="00D26252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Проекту имеются следующие замечания. </w:t>
      </w:r>
    </w:p>
    <w:p w14:paraId="1F8B5C81" w14:textId="70C50749" w:rsidR="00E54723" w:rsidRDefault="00665B35" w:rsidP="00BE2E96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E61784">
        <w:rPr>
          <w:sz w:val="28"/>
          <w:szCs w:val="28"/>
        </w:rPr>
        <w:t xml:space="preserve"> </w:t>
      </w:r>
      <w:r w:rsidR="00E54723">
        <w:rPr>
          <w:sz w:val="28"/>
          <w:szCs w:val="28"/>
        </w:rPr>
        <w:t>Проект не разрешает</w:t>
      </w:r>
      <w:r w:rsidR="00FA065B">
        <w:rPr>
          <w:sz w:val="28"/>
          <w:szCs w:val="28"/>
        </w:rPr>
        <w:t>, а дополнительно создает</w:t>
      </w:r>
      <w:r w:rsidR="00E54723">
        <w:rPr>
          <w:sz w:val="28"/>
          <w:szCs w:val="28"/>
        </w:rPr>
        <w:t xml:space="preserve"> неопределенность в вопросе о том, требуется ли получение согласия законных представителей для заключения несовершеннолетним договора банковского счета</w:t>
      </w:r>
      <w:r w:rsidR="00FA065B">
        <w:rPr>
          <w:sz w:val="28"/>
          <w:szCs w:val="28"/>
        </w:rPr>
        <w:t xml:space="preserve"> в случаях, предусмотренных пунктом 2 статьи 26 ГК РФ. </w:t>
      </w:r>
      <w:r w:rsidR="00E54723">
        <w:rPr>
          <w:sz w:val="28"/>
          <w:szCs w:val="28"/>
        </w:rPr>
        <w:t xml:space="preserve"> </w:t>
      </w:r>
    </w:p>
    <w:p w14:paraId="43CF4E29" w14:textId="1D184D1D" w:rsidR="00665B35" w:rsidRPr="00BE2E96" w:rsidRDefault="007609DC" w:rsidP="00BE2E96">
      <w:pPr>
        <w:spacing w:after="0" w:line="360" w:lineRule="auto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Действующие положения ГК РФ не содержат прямого указания на то, требуется ли получение согласия </w:t>
      </w:r>
      <w:r w:rsidR="00E54723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 xml:space="preserve"> </w:t>
      </w:r>
      <w:r w:rsidR="00C17A33">
        <w:rPr>
          <w:sz w:val="28"/>
          <w:szCs w:val="28"/>
        </w:rPr>
        <w:t>для</w:t>
      </w:r>
      <w:r>
        <w:rPr>
          <w:sz w:val="28"/>
          <w:szCs w:val="28"/>
        </w:rPr>
        <w:t xml:space="preserve"> заключени</w:t>
      </w:r>
      <w:r w:rsidR="00C17A33">
        <w:rPr>
          <w:sz w:val="28"/>
          <w:szCs w:val="28"/>
        </w:rPr>
        <w:t>я</w:t>
      </w:r>
      <w:r>
        <w:rPr>
          <w:sz w:val="28"/>
          <w:szCs w:val="28"/>
        </w:rPr>
        <w:t xml:space="preserve"> договора банковского счета несовершеннолетним в возрасте от 14 до 18 лет. </w:t>
      </w:r>
      <w:r w:rsidR="003759AF">
        <w:rPr>
          <w:sz w:val="28"/>
          <w:szCs w:val="28"/>
        </w:rPr>
        <w:t>Вместе с тем ответ на этот вопрос следует из системного толкования пунктов 1 и 2 статьи 26 ГК РФ</w:t>
      </w:r>
      <w:r w:rsidR="00E61784">
        <w:rPr>
          <w:sz w:val="28"/>
          <w:szCs w:val="28"/>
        </w:rPr>
        <w:t>, а также законодательства, регулирующего отношения, по</w:t>
      </w:r>
      <w:r w:rsidR="00F10293">
        <w:rPr>
          <w:sz w:val="28"/>
          <w:szCs w:val="28"/>
        </w:rPr>
        <w:t>и</w:t>
      </w:r>
      <w:r w:rsidR="00E61784">
        <w:rPr>
          <w:sz w:val="28"/>
          <w:szCs w:val="28"/>
        </w:rPr>
        <w:t xml:space="preserve">менованные в пункте 2 названной нормы. </w:t>
      </w:r>
    </w:p>
    <w:p w14:paraId="04C53E41" w14:textId="66558ED8" w:rsidR="003759AF" w:rsidRDefault="000F4C02" w:rsidP="00D26252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3759AF">
        <w:rPr>
          <w:sz w:val="28"/>
          <w:szCs w:val="28"/>
        </w:rPr>
        <w:t>ункт</w:t>
      </w:r>
      <w:r>
        <w:rPr>
          <w:sz w:val="28"/>
          <w:szCs w:val="28"/>
        </w:rPr>
        <w:t>ом</w:t>
      </w:r>
      <w:r w:rsidR="003759AF">
        <w:rPr>
          <w:sz w:val="28"/>
          <w:szCs w:val="28"/>
        </w:rPr>
        <w:t xml:space="preserve"> 1 статьи 26 ГК РФ для заключения сделок несовершеннолетним в возрасте от 14 до 18 лет требуется получение согласия родителей. </w:t>
      </w:r>
      <w:r>
        <w:rPr>
          <w:sz w:val="28"/>
          <w:szCs w:val="28"/>
        </w:rPr>
        <w:t>В п</w:t>
      </w:r>
      <w:r w:rsidR="003759AF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3759AF">
        <w:rPr>
          <w:sz w:val="28"/>
          <w:szCs w:val="28"/>
        </w:rPr>
        <w:t xml:space="preserve"> 2 указанной статьи </w:t>
      </w:r>
      <w:r>
        <w:rPr>
          <w:sz w:val="28"/>
          <w:szCs w:val="28"/>
        </w:rPr>
        <w:t>установлены</w:t>
      </w:r>
      <w:r w:rsidR="003759AF">
        <w:rPr>
          <w:sz w:val="28"/>
          <w:szCs w:val="28"/>
        </w:rPr>
        <w:t xml:space="preserve"> исключения, среди которых не указан</w:t>
      </w:r>
      <w:r w:rsidR="00BE2E96">
        <w:rPr>
          <w:sz w:val="28"/>
          <w:szCs w:val="28"/>
        </w:rPr>
        <w:t xml:space="preserve">о </w:t>
      </w:r>
      <w:r w:rsidR="003759AF">
        <w:rPr>
          <w:sz w:val="28"/>
          <w:szCs w:val="28"/>
        </w:rPr>
        <w:t>заключени</w:t>
      </w:r>
      <w:r w:rsidR="00BE2E96">
        <w:rPr>
          <w:sz w:val="28"/>
          <w:szCs w:val="28"/>
        </w:rPr>
        <w:t>е</w:t>
      </w:r>
      <w:r w:rsidR="003759AF">
        <w:rPr>
          <w:sz w:val="28"/>
          <w:szCs w:val="28"/>
        </w:rPr>
        <w:t xml:space="preserve"> договора банковского счета</w:t>
      </w:r>
      <w:r w:rsidR="008360F9">
        <w:rPr>
          <w:sz w:val="28"/>
          <w:szCs w:val="28"/>
        </w:rPr>
        <w:t xml:space="preserve">, что означает применение </w:t>
      </w:r>
      <w:r w:rsidR="00BE2E96">
        <w:rPr>
          <w:sz w:val="28"/>
          <w:szCs w:val="28"/>
        </w:rPr>
        <w:t xml:space="preserve">к этому случаю </w:t>
      </w:r>
      <w:r w:rsidR="008360F9">
        <w:rPr>
          <w:sz w:val="28"/>
          <w:szCs w:val="28"/>
        </w:rPr>
        <w:t xml:space="preserve">общего правила пункта 1 статьи 26 ГК РФ о необходимости получения согласия родителей. </w:t>
      </w:r>
    </w:p>
    <w:p w14:paraId="789802E4" w14:textId="1733C78F" w:rsidR="00F10293" w:rsidRDefault="00F10293" w:rsidP="005B7B1F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Вместе с тем на практике возникает неопред</w:t>
      </w:r>
      <w:r w:rsidRPr="00BE2E96">
        <w:rPr>
          <w:sz w:val="28"/>
          <w:szCs w:val="28"/>
        </w:rPr>
        <w:t>ел</w:t>
      </w:r>
      <w:r w:rsidR="00EB587D" w:rsidRPr="00BE2E96">
        <w:rPr>
          <w:sz w:val="28"/>
          <w:szCs w:val="28"/>
        </w:rPr>
        <w:t>е</w:t>
      </w:r>
      <w:r w:rsidRPr="00BE2E96">
        <w:rPr>
          <w:sz w:val="28"/>
          <w:szCs w:val="28"/>
        </w:rPr>
        <w:t>нн</w:t>
      </w:r>
      <w:r>
        <w:rPr>
          <w:sz w:val="28"/>
          <w:szCs w:val="28"/>
        </w:rPr>
        <w:t>ость в части толкования указанных норм, связанная с тем, что для реализации несовершеннолетними в возрасте от 14 до 18 лет ряда правомочий, предусмотренных в пункте 2 статьи 26 ГК РФ</w:t>
      </w:r>
      <w:r w:rsidR="00EB587D" w:rsidRPr="00BE2E96">
        <w:rPr>
          <w:sz w:val="28"/>
          <w:szCs w:val="28"/>
        </w:rPr>
        <w:t>,</w:t>
      </w:r>
      <w:r w:rsidRPr="00BE2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которых не требуется получения согласия законных представителей, может потребоваться открытие банковского счета. </w:t>
      </w:r>
      <w:r w:rsidR="003355FF">
        <w:rPr>
          <w:sz w:val="28"/>
          <w:szCs w:val="28"/>
        </w:rPr>
        <w:t>В частности</w:t>
      </w:r>
      <w:r w:rsidR="00DC6856">
        <w:rPr>
          <w:sz w:val="28"/>
          <w:szCs w:val="28"/>
        </w:rPr>
        <w:t>,</w:t>
      </w:r>
      <w:r w:rsidR="003355FF">
        <w:rPr>
          <w:sz w:val="28"/>
          <w:szCs w:val="28"/>
        </w:rPr>
        <w:t xml:space="preserve"> в соответствии с подпункт</w:t>
      </w:r>
      <w:r w:rsidR="005B7B1F">
        <w:rPr>
          <w:sz w:val="28"/>
          <w:szCs w:val="28"/>
        </w:rPr>
        <w:t>ами 1,</w:t>
      </w:r>
      <w:r w:rsidR="003355FF">
        <w:rPr>
          <w:sz w:val="28"/>
          <w:szCs w:val="28"/>
        </w:rPr>
        <w:t xml:space="preserve"> 3 </w:t>
      </w:r>
      <w:r w:rsidR="005B7B1F">
        <w:rPr>
          <w:sz w:val="28"/>
          <w:szCs w:val="28"/>
        </w:rPr>
        <w:t>пункта 2 статьи 26 ГК РФ н</w:t>
      </w:r>
      <w:r w:rsidR="005B7B1F" w:rsidRPr="005B7B1F">
        <w:rPr>
          <w:sz w:val="28"/>
          <w:szCs w:val="28"/>
        </w:rPr>
        <w:t xml:space="preserve">есовершеннолетние в возрасте от </w:t>
      </w:r>
      <w:r w:rsidR="005B7B1F">
        <w:rPr>
          <w:sz w:val="28"/>
          <w:szCs w:val="28"/>
        </w:rPr>
        <w:t>14 до 18</w:t>
      </w:r>
      <w:r w:rsidR="005B7B1F" w:rsidRPr="005B7B1F">
        <w:rPr>
          <w:sz w:val="28"/>
          <w:szCs w:val="28"/>
        </w:rPr>
        <w:t xml:space="preserve"> лет вправе самостоятельно, без согласия родителей, усыновителей и попечител</w:t>
      </w:r>
      <w:r w:rsidR="00196A0C">
        <w:rPr>
          <w:sz w:val="28"/>
          <w:szCs w:val="28"/>
        </w:rPr>
        <w:t>ей</w:t>
      </w:r>
      <w:r w:rsidR="007D2D2E">
        <w:rPr>
          <w:sz w:val="28"/>
          <w:szCs w:val="28"/>
        </w:rPr>
        <w:t>,</w:t>
      </w:r>
      <w:r w:rsidR="005B7B1F">
        <w:rPr>
          <w:sz w:val="28"/>
          <w:szCs w:val="28"/>
        </w:rPr>
        <w:t xml:space="preserve"> </w:t>
      </w:r>
      <w:r w:rsidR="005B7B1F" w:rsidRPr="005B7B1F">
        <w:rPr>
          <w:sz w:val="28"/>
          <w:szCs w:val="28"/>
        </w:rPr>
        <w:t>распоряжаться своими заработком, стипендией и иными доходами</w:t>
      </w:r>
      <w:r w:rsidR="005B7B1F">
        <w:rPr>
          <w:sz w:val="28"/>
          <w:szCs w:val="28"/>
        </w:rPr>
        <w:t xml:space="preserve">, </w:t>
      </w:r>
      <w:r w:rsidR="00196A0C">
        <w:rPr>
          <w:sz w:val="28"/>
          <w:szCs w:val="28"/>
        </w:rPr>
        <w:t xml:space="preserve">а также </w:t>
      </w:r>
      <w:r w:rsidR="005B7B1F" w:rsidRPr="005B7B1F">
        <w:rPr>
          <w:sz w:val="28"/>
          <w:szCs w:val="28"/>
        </w:rPr>
        <w:t>вносить вклады в кредитные организации и распоряжаться ими</w:t>
      </w:r>
      <w:r w:rsidR="005B7B1F">
        <w:rPr>
          <w:sz w:val="28"/>
          <w:szCs w:val="28"/>
        </w:rPr>
        <w:t xml:space="preserve">. </w:t>
      </w:r>
    </w:p>
    <w:p w14:paraId="1E89722D" w14:textId="54F1E917" w:rsidR="005B7B1F" w:rsidRDefault="005B7B1F" w:rsidP="00F10293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196A0C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устанавлив</w:t>
      </w:r>
      <w:r w:rsidR="00196A0C">
        <w:rPr>
          <w:sz w:val="28"/>
          <w:szCs w:val="28"/>
        </w:rPr>
        <w:t>ая</w:t>
      </w:r>
      <w:r>
        <w:rPr>
          <w:sz w:val="28"/>
          <w:szCs w:val="28"/>
        </w:rPr>
        <w:t xml:space="preserve"> требование о необходимости получения письменного согласия родителей на заключение несовершеннолетними в возрасте от 14 до 18 лет любых договоров банковского счета, не уточняет, относится ли оно </w:t>
      </w:r>
      <w:r w:rsidR="00E54723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к </w:t>
      </w:r>
      <w:r w:rsidR="00E54723">
        <w:rPr>
          <w:sz w:val="28"/>
          <w:szCs w:val="28"/>
        </w:rPr>
        <w:t>случаям</w:t>
      </w:r>
      <w:r>
        <w:rPr>
          <w:sz w:val="28"/>
          <w:szCs w:val="28"/>
        </w:rPr>
        <w:t xml:space="preserve">, предусмотренным пунктом 2 статьи 26 ГК РФ, чем вносит дополнительную неопределенность в части соотношения пунктов 1 и 2 статьи 26 ГК РФ. </w:t>
      </w:r>
    </w:p>
    <w:p w14:paraId="07C882AF" w14:textId="4D3018EE" w:rsidR="00F10293" w:rsidRDefault="00E54723" w:rsidP="00E54723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5B7B1F">
        <w:rPr>
          <w:sz w:val="28"/>
          <w:szCs w:val="28"/>
        </w:rPr>
        <w:t>ействующее законодательство Российской Федерации уже исходит из того, что</w:t>
      </w:r>
      <w:r>
        <w:rPr>
          <w:sz w:val="28"/>
          <w:szCs w:val="28"/>
        </w:rPr>
        <w:t>, по общему правилу,</w:t>
      </w:r>
      <w:r w:rsidR="005B7B1F">
        <w:rPr>
          <w:sz w:val="28"/>
          <w:szCs w:val="28"/>
        </w:rPr>
        <w:t xml:space="preserve"> для заключения договора банковского счета </w:t>
      </w:r>
      <w:r w:rsidR="005B7B1F">
        <w:rPr>
          <w:sz w:val="28"/>
          <w:szCs w:val="28"/>
        </w:rPr>
        <w:lastRenderedPageBreak/>
        <w:t xml:space="preserve">необходимо получить согласие родителей. Упоминаемая в пояснительной записке к Проекту неопределенность в </w:t>
      </w:r>
      <w:r>
        <w:rPr>
          <w:sz w:val="28"/>
          <w:szCs w:val="28"/>
        </w:rPr>
        <w:t xml:space="preserve">этом </w:t>
      </w:r>
      <w:r w:rsidR="005B7B1F">
        <w:rPr>
          <w:sz w:val="28"/>
          <w:szCs w:val="28"/>
        </w:rPr>
        <w:t>вопросе обусловлена не несовершенством положений ГК РФ, а является</w:t>
      </w:r>
      <w:r w:rsidR="00F10293">
        <w:rPr>
          <w:sz w:val="28"/>
          <w:szCs w:val="28"/>
        </w:rPr>
        <w:t xml:space="preserve"> следствием недостаточной доктринальной проработки вопроса о факторах, которые обуславливают требование получения согласия родителей на сделки, совершаемые несовершеннолетними. </w:t>
      </w:r>
    </w:p>
    <w:p w14:paraId="29A04165" w14:textId="3B840373" w:rsidR="00895FB9" w:rsidRDefault="00F10293" w:rsidP="003355FF">
      <w:pPr>
        <w:spacing w:after="0" w:line="360" w:lineRule="auto"/>
        <w:ind w:firstLine="709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Ограниченная дееспособность несовершеннолетнего имеет неразрывную связь с категорией достаточной психической зрелости, которая означает, что ребенок до достижения определенного возраста не может в полной мере осознавать преимущества</w:t>
      </w:r>
      <w:r w:rsidR="00E54723">
        <w:rPr>
          <w:rFonts w:cs="Times New Roman"/>
          <w:bCs/>
          <w:sz w:val="28"/>
          <w:szCs w:val="28"/>
        </w:rPr>
        <w:t xml:space="preserve"> и</w:t>
      </w:r>
      <w:r>
        <w:rPr>
          <w:rFonts w:cs="Times New Roman"/>
          <w:bCs/>
          <w:sz w:val="28"/>
          <w:szCs w:val="28"/>
        </w:rPr>
        <w:t xml:space="preserve"> недостатки </w:t>
      </w:r>
      <w:r w:rsidR="00E54723">
        <w:rPr>
          <w:rFonts w:cs="Times New Roman"/>
          <w:bCs/>
          <w:sz w:val="28"/>
          <w:szCs w:val="28"/>
        </w:rPr>
        <w:t>используемых правовых инструментов, а также юридические</w:t>
      </w:r>
      <w:r>
        <w:rPr>
          <w:rFonts w:cs="Times New Roman"/>
          <w:bCs/>
          <w:sz w:val="28"/>
          <w:szCs w:val="28"/>
        </w:rPr>
        <w:t xml:space="preserve"> последствия совершаемых им юридических действий. Это особенно актуально в случаях, когда заключаемая несовершеннолетним сделка создает для него не только права, но и обязанности, а также влечет возможность уменьшения его имущества. </w:t>
      </w:r>
      <w:r w:rsidR="00895FB9">
        <w:rPr>
          <w:rFonts w:cs="Times New Roman"/>
          <w:bCs/>
          <w:sz w:val="28"/>
          <w:szCs w:val="28"/>
        </w:rPr>
        <w:t xml:space="preserve">Сделка по заключению договора банковского счета относится к таким сделкам, поскольку, по общему правилу, предполагает плату, которую вносит клиент за то, что </w:t>
      </w:r>
      <w:r w:rsidR="00895FB9" w:rsidRPr="00EB27A4">
        <w:rPr>
          <w:rFonts w:cs="Times New Roman"/>
          <w:bCs/>
          <w:sz w:val="28"/>
          <w:szCs w:val="28"/>
        </w:rPr>
        <w:t>банк обязуется принимать и зачислять поступающие на счет</w:t>
      </w:r>
      <w:r w:rsidR="00995B2D">
        <w:rPr>
          <w:rFonts w:cs="Times New Roman"/>
          <w:bCs/>
          <w:sz w:val="28"/>
          <w:szCs w:val="28"/>
        </w:rPr>
        <w:t xml:space="preserve"> </w:t>
      </w:r>
      <w:r w:rsidR="00995B2D" w:rsidRPr="00E54723">
        <w:rPr>
          <w:rFonts w:cs="Times New Roman"/>
          <w:bCs/>
          <w:sz w:val="28"/>
          <w:szCs w:val="28"/>
        </w:rPr>
        <w:t xml:space="preserve">клиента </w:t>
      </w:r>
      <w:r w:rsidR="00895FB9" w:rsidRPr="00EB27A4">
        <w:rPr>
          <w:rFonts w:cs="Times New Roman"/>
          <w:bCs/>
          <w:sz w:val="28"/>
          <w:szCs w:val="28"/>
        </w:rPr>
        <w:t>денежные средства, выполнять распоряжения клиента о перечислении и выдаче соответствующих сумм со счета и проведении других операций по счету</w:t>
      </w:r>
      <w:r w:rsidR="00895FB9">
        <w:rPr>
          <w:rFonts w:cs="Times New Roman"/>
          <w:bCs/>
          <w:sz w:val="28"/>
          <w:szCs w:val="28"/>
        </w:rPr>
        <w:t>. Д</w:t>
      </w:r>
      <w:r w:rsidR="00895FB9" w:rsidRPr="00EB27A4">
        <w:rPr>
          <w:rFonts w:cs="Times New Roman"/>
          <w:bCs/>
          <w:sz w:val="28"/>
          <w:szCs w:val="28"/>
        </w:rPr>
        <w:t xml:space="preserve">оговор банковского счета </w:t>
      </w:r>
      <w:r w:rsidR="00895FB9">
        <w:rPr>
          <w:rFonts w:cs="Times New Roman"/>
          <w:bCs/>
          <w:sz w:val="28"/>
          <w:szCs w:val="28"/>
        </w:rPr>
        <w:t xml:space="preserve">также </w:t>
      </w:r>
      <w:r w:rsidR="00895FB9" w:rsidRPr="00EB27A4">
        <w:rPr>
          <w:rFonts w:cs="Times New Roman"/>
          <w:bCs/>
          <w:sz w:val="28"/>
          <w:szCs w:val="28"/>
        </w:rPr>
        <w:t xml:space="preserve">предполагает постепенное уменьшение сумм, находящихся на счету, за счет взимания банком платы за свои услуги. </w:t>
      </w:r>
    </w:p>
    <w:p w14:paraId="3F86FDEB" w14:textId="4B9E842F" w:rsidR="003355FF" w:rsidRPr="00FE06C6" w:rsidRDefault="00895FB9" w:rsidP="00895FB9">
      <w:pPr>
        <w:spacing w:after="0" w:line="360" w:lineRule="auto"/>
        <w:ind w:firstLine="709"/>
        <w:rPr>
          <w:rFonts w:cs="Times New Roman"/>
          <w:bCs/>
          <w:spacing w:val="-8"/>
          <w:sz w:val="28"/>
          <w:szCs w:val="28"/>
        </w:rPr>
      </w:pPr>
      <w:r w:rsidRPr="00EB27A4">
        <w:rPr>
          <w:rFonts w:cs="Times New Roman"/>
          <w:bCs/>
          <w:sz w:val="28"/>
          <w:szCs w:val="28"/>
        </w:rPr>
        <w:t xml:space="preserve">Именно эта причина (уменьшение </w:t>
      </w:r>
      <w:r w:rsidR="00196A0C" w:rsidRPr="00EB27A4">
        <w:rPr>
          <w:rFonts w:cs="Times New Roman"/>
          <w:bCs/>
          <w:sz w:val="28"/>
          <w:szCs w:val="28"/>
        </w:rPr>
        <w:t xml:space="preserve">принадлежащего ребенку </w:t>
      </w:r>
      <w:r w:rsidRPr="00EB27A4">
        <w:rPr>
          <w:rFonts w:cs="Times New Roman"/>
          <w:bCs/>
          <w:sz w:val="28"/>
          <w:szCs w:val="28"/>
        </w:rPr>
        <w:t xml:space="preserve">имущества) объясняет </w:t>
      </w:r>
      <w:r>
        <w:rPr>
          <w:rFonts w:cs="Times New Roman"/>
          <w:bCs/>
          <w:sz w:val="28"/>
          <w:szCs w:val="28"/>
        </w:rPr>
        <w:t>необходимость получения согласия родителей на открытие договора банковского счета</w:t>
      </w:r>
      <w:r w:rsidR="003355FF">
        <w:rPr>
          <w:rFonts w:cs="Times New Roman"/>
          <w:bCs/>
          <w:sz w:val="28"/>
          <w:szCs w:val="28"/>
        </w:rPr>
        <w:t xml:space="preserve"> (пункт 1 статьи 26 ГК РФ)</w:t>
      </w:r>
      <w:r>
        <w:rPr>
          <w:rFonts w:cs="Times New Roman"/>
          <w:bCs/>
          <w:sz w:val="28"/>
          <w:szCs w:val="28"/>
        </w:rPr>
        <w:t xml:space="preserve">, </w:t>
      </w:r>
      <w:r w:rsidR="003355FF">
        <w:rPr>
          <w:rFonts w:cs="Times New Roman"/>
          <w:bCs/>
          <w:sz w:val="28"/>
          <w:szCs w:val="28"/>
        </w:rPr>
        <w:t xml:space="preserve">в отличие от </w:t>
      </w:r>
      <w:r w:rsidR="003355FF" w:rsidRPr="00FE06C6">
        <w:rPr>
          <w:rFonts w:cs="Times New Roman"/>
          <w:bCs/>
          <w:spacing w:val="-8"/>
          <w:sz w:val="28"/>
          <w:szCs w:val="28"/>
        </w:rPr>
        <w:t>заключения</w:t>
      </w:r>
      <w:r w:rsidRPr="00FE06C6">
        <w:rPr>
          <w:rFonts w:cs="Times New Roman"/>
          <w:bCs/>
          <w:spacing w:val="-8"/>
          <w:sz w:val="28"/>
          <w:szCs w:val="28"/>
        </w:rPr>
        <w:t xml:space="preserve"> договора банковского вклада</w:t>
      </w:r>
      <w:r w:rsidR="003355FF" w:rsidRPr="00FE06C6">
        <w:rPr>
          <w:rFonts w:cs="Times New Roman"/>
          <w:bCs/>
          <w:spacing w:val="-8"/>
          <w:sz w:val="28"/>
          <w:szCs w:val="28"/>
        </w:rPr>
        <w:t xml:space="preserve"> (подпункт 3</w:t>
      </w:r>
      <w:r w:rsidR="00196A0C" w:rsidRPr="00FE06C6">
        <w:rPr>
          <w:rFonts w:cs="Times New Roman"/>
          <w:bCs/>
          <w:spacing w:val="-8"/>
          <w:sz w:val="28"/>
          <w:szCs w:val="28"/>
        </w:rPr>
        <w:t xml:space="preserve"> пункта 2</w:t>
      </w:r>
      <w:r w:rsidR="003355FF">
        <w:rPr>
          <w:rFonts w:cs="Times New Roman"/>
          <w:bCs/>
          <w:sz w:val="28"/>
          <w:szCs w:val="28"/>
        </w:rPr>
        <w:t xml:space="preserve"> </w:t>
      </w:r>
      <w:r w:rsidR="003355FF" w:rsidRPr="00FE06C6">
        <w:rPr>
          <w:rFonts w:cs="Times New Roman"/>
          <w:bCs/>
          <w:spacing w:val="-8"/>
          <w:sz w:val="28"/>
          <w:szCs w:val="28"/>
        </w:rPr>
        <w:t>статьи 26 ГК РФ)</w:t>
      </w:r>
      <w:r w:rsidRPr="00FE06C6">
        <w:rPr>
          <w:rFonts w:cs="Times New Roman"/>
          <w:bCs/>
          <w:spacing w:val="-8"/>
          <w:sz w:val="28"/>
          <w:szCs w:val="28"/>
        </w:rPr>
        <w:t>.</w:t>
      </w:r>
    </w:p>
    <w:p w14:paraId="6096955E" w14:textId="6C941F32" w:rsidR="004A6B81" w:rsidRDefault="003355FF" w:rsidP="00E54723">
      <w:pPr>
        <w:spacing w:after="0" w:line="360" w:lineRule="auto"/>
        <w:ind w:firstLine="709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При этом</w:t>
      </w:r>
      <w:r w:rsidR="00895FB9">
        <w:rPr>
          <w:rFonts w:cs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>в силу статей 834, 845 ГК РФ заключение договора банковского вклада предполагает открытие банковского счета, на который вклад будет зачислен.</w:t>
      </w:r>
      <w:r w:rsidR="00E54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Следовательно, несовершеннолетний в возрасте от 14 до 18 лет может реализовать свое право на заключение договора банковского </w:t>
      </w:r>
      <w:r>
        <w:rPr>
          <w:sz w:val="28"/>
          <w:szCs w:val="28"/>
        </w:rPr>
        <w:lastRenderedPageBreak/>
        <w:t xml:space="preserve">вклада только при одновременном заключении договора банковского счета. </w:t>
      </w:r>
      <w:r w:rsidRPr="00E54723">
        <w:rPr>
          <w:sz w:val="28"/>
          <w:szCs w:val="28"/>
        </w:rPr>
        <w:t>Запрет на заключение последнего</w:t>
      </w:r>
      <w:r w:rsidR="00E54723" w:rsidRPr="00E54723">
        <w:rPr>
          <w:sz w:val="28"/>
          <w:szCs w:val="28"/>
        </w:rPr>
        <w:t xml:space="preserve"> без согласия родителей</w:t>
      </w:r>
      <w:r w:rsidRPr="00E54723">
        <w:rPr>
          <w:sz w:val="28"/>
          <w:szCs w:val="28"/>
        </w:rPr>
        <w:t xml:space="preserve"> по сути означает также </w:t>
      </w:r>
      <w:r w:rsidR="00E54723" w:rsidRPr="00E54723">
        <w:rPr>
          <w:sz w:val="28"/>
          <w:szCs w:val="28"/>
        </w:rPr>
        <w:t>ограничение</w:t>
      </w:r>
      <w:r w:rsidRPr="00E54723">
        <w:rPr>
          <w:sz w:val="28"/>
          <w:szCs w:val="28"/>
        </w:rPr>
        <w:t xml:space="preserve"> права, предусмотренного подпунктом 3 пункта 1 статьи 26 ГК РФ</w:t>
      </w:r>
      <w:r w:rsidR="000F4C02" w:rsidRPr="00E54723">
        <w:rPr>
          <w:sz w:val="28"/>
          <w:szCs w:val="28"/>
        </w:rPr>
        <w:t xml:space="preserve">, что </w:t>
      </w:r>
      <w:r w:rsidR="00E54723" w:rsidRPr="00E54723">
        <w:rPr>
          <w:sz w:val="28"/>
          <w:szCs w:val="28"/>
        </w:rPr>
        <w:t xml:space="preserve">входит в противоречие с систематикой статьи 26 ГК РФ, а также </w:t>
      </w:r>
      <w:r w:rsidR="00E54723" w:rsidRPr="00FE06C6">
        <w:rPr>
          <w:rFonts w:cs="Times New Roman (Основной текст"/>
          <w:spacing w:val="-10"/>
          <w:sz w:val="28"/>
          <w:szCs w:val="28"/>
        </w:rPr>
        <w:t>идеей предоставления дополнительных гарантий защиты прав несовершеннолетних</w:t>
      </w:r>
      <w:r w:rsidRPr="00FE06C6">
        <w:rPr>
          <w:rFonts w:cs="Times New Roman (Основной текст"/>
          <w:spacing w:val="-10"/>
          <w:sz w:val="28"/>
          <w:szCs w:val="28"/>
        </w:rPr>
        <w:t>.</w:t>
      </w:r>
    </w:p>
    <w:p w14:paraId="1ABC391A" w14:textId="19A91A9E" w:rsidR="00B466C6" w:rsidRDefault="004A6B81" w:rsidP="00B466C6">
      <w:pPr>
        <w:spacing w:after="0" w:line="360" w:lineRule="auto"/>
        <w:ind w:firstLine="709"/>
        <w:rPr>
          <w:sz w:val="28"/>
          <w:szCs w:val="28"/>
        </w:rPr>
      </w:pPr>
      <w:r w:rsidRPr="00E5472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466C6">
        <w:rPr>
          <w:sz w:val="28"/>
          <w:szCs w:val="28"/>
        </w:rPr>
        <w:t xml:space="preserve">Аналогичным образом Проект не позволяет однозначно ответить на вопрос о том, как соотносится проектируемая норма с подпунктом 1 пункта 2 статьи 26 ГК РФ, в соответствии с которым несовершеннолетние </w:t>
      </w:r>
      <w:r w:rsidR="00B466C6" w:rsidRPr="00B466C6">
        <w:rPr>
          <w:sz w:val="28"/>
          <w:szCs w:val="28"/>
        </w:rPr>
        <w:t xml:space="preserve">в возрасте от </w:t>
      </w:r>
      <w:r w:rsidR="00196A0C">
        <w:rPr>
          <w:sz w:val="28"/>
          <w:szCs w:val="28"/>
        </w:rPr>
        <w:t>14 до 18</w:t>
      </w:r>
      <w:r w:rsidR="00B466C6" w:rsidRPr="00B466C6">
        <w:rPr>
          <w:sz w:val="28"/>
          <w:szCs w:val="28"/>
        </w:rPr>
        <w:t xml:space="preserve"> лет вправе самостоятельно, без согласия родителей, усыновителей и попечи</w:t>
      </w:r>
      <w:r w:rsidR="00B466C6" w:rsidRPr="00FE06C6">
        <w:rPr>
          <w:rFonts w:cs="Times New Roman (Основной текст"/>
          <w:spacing w:val="-4"/>
          <w:sz w:val="28"/>
          <w:szCs w:val="28"/>
        </w:rPr>
        <w:t>теля</w:t>
      </w:r>
      <w:r w:rsidR="007D2D2E">
        <w:rPr>
          <w:rFonts w:cs="Times New Roman (Основной текст"/>
          <w:spacing w:val="-4"/>
          <w:sz w:val="28"/>
          <w:szCs w:val="28"/>
        </w:rPr>
        <w:t>,</w:t>
      </w:r>
      <w:r w:rsidR="00B466C6" w:rsidRPr="00FE06C6">
        <w:rPr>
          <w:rFonts w:cs="Times New Roman (Основной текст"/>
          <w:spacing w:val="-4"/>
          <w:sz w:val="28"/>
          <w:szCs w:val="28"/>
        </w:rPr>
        <w:t xml:space="preserve"> распоряжаться своими заработком, стипендией и иными доходами. </w:t>
      </w:r>
    </w:p>
    <w:p w14:paraId="25B45525" w14:textId="5E8F6AD4" w:rsidR="005B7B1F" w:rsidRDefault="005B7B1F" w:rsidP="005B7B1F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Статьей 136 Трудового кодекса Российской Федерации установлено, что з</w:t>
      </w:r>
      <w:r w:rsidRPr="00A9027A">
        <w:rPr>
          <w:sz w:val="28"/>
          <w:szCs w:val="28"/>
        </w:rPr>
        <w:t xml:space="preserve">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договором. Работник вправе заменить кредитную организацию, </w:t>
      </w:r>
      <w:r w:rsidRPr="00FE06C6">
        <w:rPr>
          <w:rFonts w:cs="Times New Roman (Основной текст"/>
          <w:spacing w:val="-8"/>
          <w:sz w:val="28"/>
          <w:szCs w:val="28"/>
        </w:rPr>
        <w:t>в которую должна быть переведена заработная плата, сообщив в письменной форме работодателю об изменении реквизитов для перевода заработной платы</w:t>
      </w:r>
      <w:r w:rsidRPr="00A9027A">
        <w:rPr>
          <w:sz w:val="28"/>
          <w:szCs w:val="28"/>
        </w:rPr>
        <w:t xml:space="preserve"> </w:t>
      </w:r>
      <w:r w:rsidRPr="00FE06C6">
        <w:rPr>
          <w:rFonts w:cs="Times New Roman (Основной текст"/>
          <w:spacing w:val="-6"/>
          <w:sz w:val="28"/>
          <w:szCs w:val="28"/>
        </w:rPr>
        <w:t>не позднее чем за пятнадцать календарных дней до дня выплаты заработной платы.</w:t>
      </w:r>
    </w:p>
    <w:p w14:paraId="123325B1" w14:textId="3966C4D1" w:rsidR="005B7B1F" w:rsidRDefault="005B7B1F" w:rsidP="005B7B1F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Конституционный Суд Российской Федерации в определениях </w:t>
      </w:r>
      <w:r w:rsidR="00FA065B">
        <w:rPr>
          <w:sz w:val="28"/>
          <w:szCs w:val="28"/>
        </w:rPr>
        <w:br/>
      </w:r>
      <w:r>
        <w:rPr>
          <w:sz w:val="28"/>
          <w:szCs w:val="28"/>
        </w:rPr>
        <w:t xml:space="preserve">от 28 сентября 2023 г. № 2543-О, от 31 марта 2022 г. № 553-О, № 552-О, </w:t>
      </w:r>
      <w:r w:rsidR="00FA065B">
        <w:rPr>
          <w:sz w:val="28"/>
          <w:szCs w:val="28"/>
        </w:rPr>
        <w:br/>
      </w:r>
      <w:r>
        <w:rPr>
          <w:sz w:val="28"/>
          <w:szCs w:val="28"/>
        </w:rPr>
        <w:t xml:space="preserve">№ 551-О, от 26 апреля 2016 г. № 769-О, от 21 апреля 2005 г. № 143-О изложил правовую позицию, согласно которой указанная норма направлена на создание условий беспрепятственного получения заработной платы лично работником удобным для него способом. </w:t>
      </w:r>
    </w:p>
    <w:p w14:paraId="4F39A216" w14:textId="5C6B64F0" w:rsidR="005B7B1F" w:rsidRDefault="005B7B1F" w:rsidP="005B7B1F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Статья 36 Федерального закона от 29 декабря 2012 г. № 273-ФЗ </w:t>
      </w:r>
      <w:r w:rsidR="00FA065B">
        <w:rPr>
          <w:sz w:val="28"/>
          <w:szCs w:val="28"/>
        </w:rPr>
        <w:br/>
      </w:r>
      <w:r>
        <w:rPr>
          <w:sz w:val="28"/>
          <w:szCs w:val="28"/>
        </w:rPr>
        <w:t>«Об образовании в Российской Федерации» устанавливает различные виды стипендий и уполном</w:t>
      </w:r>
      <w:r w:rsidR="00FA065B">
        <w:rPr>
          <w:sz w:val="28"/>
          <w:szCs w:val="28"/>
        </w:rPr>
        <w:t>о</w:t>
      </w:r>
      <w:r>
        <w:rPr>
          <w:sz w:val="28"/>
          <w:szCs w:val="28"/>
        </w:rPr>
        <w:t xml:space="preserve">чивает государственные органы на принятие порядка выплаты данных стипендий. При этом право студента на получение стипендии путем наличных или безналичных расчетов не ограничивается. </w:t>
      </w:r>
    </w:p>
    <w:p w14:paraId="710BF4F7" w14:textId="00075138" w:rsidR="005B7B1F" w:rsidRDefault="005B7B1F" w:rsidP="005B7B1F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Запрет на заключение </w:t>
      </w:r>
      <w:r w:rsidR="00FA065B">
        <w:rPr>
          <w:sz w:val="28"/>
          <w:szCs w:val="28"/>
        </w:rPr>
        <w:t xml:space="preserve">несовершеннолетним </w:t>
      </w:r>
      <w:r>
        <w:rPr>
          <w:sz w:val="28"/>
          <w:szCs w:val="28"/>
        </w:rPr>
        <w:t>договора банковского счета в целях получения заработной платы</w:t>
      </w:r>
      <w:r w:rsidR="00FA065B" w:rsidRPr="00FA065B">
        <w:rPr>
          <w:sz w:val="28"/>
          <w:szCs w:val="28"/>
        </w:rPr>
        <w:t xml:space="preserve"> без согласия родителей</w:t>
      </w:r>
      <w:r w:rsidR="00FA065B">
        <w:rPr>
          <w:sz w:val="28"/>
          <w:szCs w:val="28"/>
        </w:rPr>
        <w:t xml:space="preserve"> </w:t>
      </w:r>
      <w:r w:rsidR="00B466C6">
        <w:rPr>
          <w:sz w:val="28"/>
          <w:szCs w:val="28"/>
        </w:rPr>
        <w:t>может привести к снижению</w:t>
      </w:r>
      <w:r>
        <w:rPr>
          <w:sz w:val="28"/>
          <w:szCs w:val="28"/>
        </w:rPr>
        <w:t xml:space="preserve"> гаранти</w:t>
      </w:r>
      <w:r w:rsidR="00B466C6">
        <w:rPr>
          <w:sz w:val="28"/>
          <w:szCs w:val="28"/>
        </w:rPr>
        <w:t>й защиты прав</w:t>
      </w:r>
      <w:r>
        <w:rPr>
          <w:sz w:val="28"/>
          <w:szCs w:val="28"/>
        </w:rPr>
        <w:t xml:space="preserve"> несовершеннолетнего работника в сравнении с совершеннолетними, что не соответствует целям повышенной правовой защиты несовершеннолетних. Равный подход может быть распространен на выплату стипендий и иных доходов несовершеннолетнего. </w:t>
      </w:r>
    </w:p>
    <w:p w14:paraId="72C192CD" w14:textId="0A68780C" w:rsidR="005B7B1F" w:rsidRDefault="005B7B1F" w:rsidP="005B7B1F">
      <w:pPr>
        <w:pStyle w:val="a4"/>
        <w:spacing w:after="0" w:line="360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Так, пункт 3 статьи 846 ГК РФ предусматривает открытие</w:t>
      </w:r>
      <w:r w:rsidRPr="00965D6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</w:t>
      </w:r>
      <w:r w:rsidRPr="00965D62">
        <w:rPr>
          <w:rFonts w:cs="Times New Roman"/>
          <w:sz w:val="28"/>
          <w:szCs w:val="28"/>
        </w:rPr>
        <w:t>анковск</w:t>
      </w:r>
      <w:r>
        <w:rPr>
          <w:rFonts w:cs="Times New Roman"/>
          <w:sz w:val="28"/>
          <w:szCs w:val="28"/>
        </w:rPr>
        <w:t>ого</w:t>
      </w:r>
      <w:r w:rsidRPr="00965D62">
        <w:rPr>
          <w:rFonts w:cs="Times New Roman"/>
          <w:sz w:val="28"/>
          <w:szCs w:val="28"/>
        </w:rPr>
        <w:t xml:space="preserve"> счет</w:t>
      </w:r>
      <w:r>
        <w:rPr>
          <w:rFonts w:cs="Times New Roman"/>
          <w:sz w:val="28"/>
          <w:szCs w:val="28"/>
        </w:rPr>
        <w:t>а</w:t>
      </w:r>
      <w:r w:rsidRPr="00965D62">
        <w:rPr>
          <w:rFonts w:cs="Times New Roman"/>
          <w:sz w:val="28"/>
          <w:szCs w:val="28"/>
        </w:rPr>
        <w:t xml:space="preserve"> на условиях </w:t>
      </w:r>
      <w:r>
        <w:rPr>
          <w:rFonts w:cs="Times New Roman"/>
          <w:sz w:val="28"/>
          <w:szCs w:val="28"/>
        </w:rPr>
        <w:t xml:space="preserve">использования </w:t>
      </w:r>
      <w:r w:rsidRPr="00965D62">
        <w:rPr>
          <w:rFonts w:cs="Times New Roman"/>
          <w:sz w:val="28"/>
          <w:szCs w:val="28"/>
        </w:rPr>
        <w:t>электронного средства платежа.</w:t>
      </w:r>
      <w:r>
        <w:rPr>
          <w:rFonts w:cs="Times New Roman"/>
          <w:sz w:val="28"/>
          <w:szCs w:val="28"/>
        </w:rPr>
        <w:t xml:space="preserve"> Именно это происходит, когда работодатель или образовательная организация обращаются в банк от имени и по поручению несовершеннолетнего  работника или учащегося с заявлением об оформлении банковской карты (эле</w:t>
      </w:r>
      <w:r w:rsidR="00B9460A">
        <w:rPr>
          <w:rFonts w:cs="Times New Roman"/>
          <w:sz w:val="28"/>
          <w:szCs w:val="28"/>
        </w:rPr>
        <w:t xml:space="preserve">ктронное средство платежа) для </w:t>
      </w:r>
      <w:r>
        <w:rPr>
          <w:rFonts w:cs="Times New Roman"/>
          <w:sz w:val="28"/>
          <w:szCs w:val="28"/>
        </w:rPr>
        <w:t xml:space="preserve">зачисления причитающихся несовершеннолетнему зарплаты или стипендии на банковскую карту. </w:t>
      </w:r>
    </w:p>
    <w:p w14:paraId="64C30291" w14:textId="755C3B0D" w:rsidR="00B466C6" w:rsidRDefault="005F6A7F" w:rsidP="00196A0C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Вместе с тем Проект затрудняет </w:t>
      </w:r>
      <w:r w:rsidR="00546564">
        <w:rPr>
          <w:sz w:val="28"/>
          <w:szCs w:val="28"/>
        </w:rPr>
        <w:t xml:space="preserve">ответ на </w:t>
      </w:r>
      <w:r>
        <w:rPr>
          <w:sz w:val="28"/>
          <w:szCs w:val="28"/>
        </w:rPr>
        <w:t xml:space="preserve">вопрос о соотношении пунктов 1 и 2 статьи 26 ГК РФ в части необходимости получения согласия родителей на заключение несовершеннолетними договора банковского счета для получения зарплаты или стипендии. </w:t>
      </w:r>
    </w:p>
    <w:p w14:paraId="7E62E2EF" w14:textId="02C06890" w:rsidR="008307F0" w:rsidRDefault="00FA065B" w:rsidP="008307F0">
      <w:pPr>
        <w:pStyle w:val="a4"/>
        <w:spacing w:line="360" w:lineRule="auto"/>
        <w:ind w:left="0" w:firstLine="709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8307F0" w:rsidRPr="00FA065B">
        <w:rPr>
          <w:rFonts w:cs="Times New Roman"/>
          <w:sz w:val="28"/>
          <w:szCs w:val="28"/>
        </w:rPr>
        <w:t>.</w:t>
      </w:r>
      <w:r w:rsidR="008307F0" w:rsidRPr="008307F0">
        <w:rPr>
          <w:rFonts w:cs="Times New Roman"/>
          <w:sz w:val="28"/>
          <w:szCs w:val="28"/>
        </w:rPr>
        <w:t xml:space="preserve"> </w:t>
      </w:r>
      <w:r w:rsidR="008307F0" w:rsidRPr="008307F0">
        <w:rPr>
          <w:rFonts w:cs="Times New Roman"/>
          <w:bCs/>
          <w:sz w:val="28"/>
          <w:szCs w:val="28"/>
        </w:rPr>
        <w:t xml:space="preserve">Согласно </w:t>
      </w:r>
      <w:r w:rsidR="00546564">
        <w:rPr>
          <w:rFonts w:cs="Times New Roman"/>
          <w:bCs/>
          <w:sz w:val="28"/>
          <w:szCs w:val="28"/>
        </w:rPr>
        <w:t xml:space="preserve">абзацу второму </w:t>
      </w:r>
      <w:r w:rsidR="008307F0">
        <w:rPr>
          <w:rFonts w:cs="Times New Roman"/>
          <w:bCs/>
          <w:sz w:val="28"/>
          <w:szCs w:val="28"/>
        </w:rPr>
        <w:t>пункт</w:t>
      </w:r>
      <w:r w:rsidR="00546564">
        <w:rPr>
          <w:rFonts w:cs="Times New Roman"/>
          <w:bCs/>
          <w:sz w:val="28"/>
          <w:szCs w:val="28"/>
        </w:rPr>
        <w:t>а</w:t>
      </w:r>
      <w:r w:rsidR="008307F0">
        <w:rPr>
          <w:rFonts w:cs="Times New Roman"/>
          <w:bCs/>
          <w:sz w:val="28"/>
          <w:szCs w:val="28"/>
        </w:rPr>
        <w:t xml:space="preserve"> </w:t>
      </w:r>
      <w:r w:rsidR="008307F0" w:rsidRPr="008307F0">
        <w:rPr>
          <w:rFonts w:cs="Times New Roman"/>
          <w:bCs/>
          <w:sz w:val="28"/>
          <w:szCs w:val="28"/>
        </w:rPr>
        <w:t>1 ст</w:t>
      </w:r>
      <w:r w:rsidR="008307F0">
        <w:rPr>
          <w:rFonts w:cs="Times New Roman"/>
          <w:bCs/>
          <w:sz w:val="28"/>
          <w:szCs w:val="28"/>
        </w:rPr>
        <w:t xml:space="preserve">атьи </w:t>
      </w:r>
      <w:r w:rsidR="008307F0" w:rsidRPr="008307F0">
        <w:rPr>
          <w:rFonts w:cs="Times New Roman"/>
          <w:bCs/>
          <w:sz w:val="28"/>
          <w:szCs w:val="28"/>
        </w:rPr>
        <w:t xml:space="preserve">26 ГК РФ сделка, совершенная несовершеннолетним в возрасте от 14 до 18 лет, действительна также при ее последующем письменном одобрении его родителями, усыновителями или попечителем. </w:t>
      </w:r>
    </w:p>
    <w:p w14:paraId="339F1BF4" w14:textId="7D2C7DA3" w:rsidR="002E4BD8" w:rsidRDefault="008307F0" w:rsidP="003C753C">
      <w:pPr>
        <w:pStyle w:val="a4"/>
        <w:spacing w:line="360" w:lineRule="auto"/>
        <w:ind w:left="0" w:firstLine="709"/>
        <w:rPr>
          <w:rFonts w:cs="Times New Roman"/>
          <w:bCs/>
          <w:sz w:val="28"/>
          <w:szCs w:val="28"/>
        </w:rPr>
      </w:pPr>
      <w:r w:rsidRPr="008307F0">
        <w:rPr>
          <w:rFonts w:cs="Times New Roman"/>
          <w:bCs/>
          <w:sz w:val="28"/>
          <w:szCs w:val="28"/>
        </w:rPr>
        <w:t>Проектируемая норма устанавливает исключение из общего правила о допустимости последующего одобрения законными представителями сделки несовершеннолетнего. Обоснованность введения подобного исключения из общего правила о</w:t>
      </w:r>
      <w:r>
        <w:rPr>
          <w:rFonts w:cs="Times New Roman"/>
          <w:bCs/>
          <w:sz w:val="28"/>
          <w:szCs w:val="28"/>
        </w:rPr>
        <w:t xml:space="preserve"> </w:t>
      </w:r>
      <w:r w:rsidRPr="008307F0">
        <w:rPr>
          <w:rFonts w:cs="Times New Roman"/>
          <w:bCs/>
          <w:sz w:val="28"/>
          <w:szCs w:val="28"/>
        </w:rPr>
        <w:t>последующем одобрении сделки, с</w:t>
      </w:r>
      <w:r w:rsidR="00B9460A">
        <w:rPr>
          <w:rFonts w:cs="Times New Roman"/>
          <w:bCs/>
          <w:sz w:val="28"/>
          <w:szCs w:val="28"/>
        </w:rPr>
        <w:t xml:space="preserve">овершенной несовершеннолетним, </w:t>
      </w:r>
      <w:r w:rsidRPr="008307F0">
        <w:rPr>
          <w:rFonts w:cs="Times New Roman"/>
          <w:bCs/>
          <w:sz w:val="28"/>
          <w:szCs w:val="28"/>
        </w:rPr>
        <w:t>выз</w:t>
      </w:r>
      <w:r w:rsidR="00B9460A">
        <w:rPr>
          <w:rFonts w:cs="Times New Roman"/>
          <w:bCs/>
          <w:sz w:val="28"/>
          <w:szCs w:val="28"/>
        </w:rPr>
        <w:t xml:space="preserve">ывает </w:t>
      </w:r>
      <w:r w:rsidRPr="008307F0">
        <w:rPr>
          <w:rFonts w:cs="Times New Roman"/>
          <w:bCs/>
          <w:sz w:val="28"/>
          <w:szCs w:val="28"/>
        </w:rPr>
        <w:t>сомнения, так как в и</w:t>
      </w:r>
      <w:r w:rsidR="00B9460A">
        <w:rPr>
          <w:rFonts w:cs="Times New Roman"/>
          <w:bCs/>
          <w:sz w:val="28"/>
          <w:szCs w:val="28"/>
        </w:rPr>
        <w:t xml:space="preserve">звестном смысле сужает пределы </w:t>
      </w:r>
      <w:r w:rsidRPr="008307F0">
        <w:rPr>
          <w:rFonts w:cs="Times New Roman"/>
          <w:bCs/>
          <w:sz w:val="28"/>
          <w:szCs w:val="28"/>
        </w:rPr>
        <w:t>и порядок осуществления сделкоспособности несовершеннолетних, а также вводит дополнительное ограничение гражданского оборота.</w:t>
      </w:r>
    </w:p>
    <w:p w14:paraId="7912B62F" w14:textId="37593184" w:rsidR="00B46DF0" w:rsidRPr="0014335F" w:rsidRDefault="002A7AF7" w:rsidP="0014335F">
      <w:pPr>
        <w:pStyle w:val="a4"/>
        <w:spacing w:line="360" w:lineRule="auto"/>
        <w:ind w:left="0" w:firstLine="709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</w:t>
      </w:r>
      <w:r w:rsidRPr="00546564">
        <w:rPr>
          <w:rFonts w:cs="Times New Roman"/>
          <w:bCs/>
          <w:sz w:val="28"/>
          <w:szCs w:val="28"/>
        </w:rPr>
        <w:t xml:space="preserve"> свете применения </w:t>
      </w:r>
      <w:r>
        <w:rPr>
          <w:rFonts w:cs="Times New Roman"/>
          <w:bCs/>
          <w:sz w:val="28"/>
          <w:szCs w:val="28"/>
        </w:rPr>
        <w:t xml:space="preserve">проектируемого </w:t>
      </w:r>
      <w:r w:rsidRPr="00546564">
        <w:rPr>
          <w:rFonts w:cs="Times New Roman"/>
          <w:bCs/>
          <w:sz w:val="28"/>
          <w:szCs w:val="28"/>
        </w:rPr>
        <w:t xml:space="preserve">пункта 4 статьи 846 ГК РФ в совокупности и взаимосвязи с </w:t>
      </w:r>
      <w:r>
        <w:rPr>
          <w:rFonts w:cs="Times New Roman"/>
          <w:bCs/>
          <w:sz w:val="28"/>
          <w:szCs w:val="28"/>
        </w:rPr>
        <w:t xml:space="preserve">абзацем вторым </w:t>
      </w:r>
      <w:r w:rsidRPr="00546564">
        <w:rPr>
          <w:rFonts w:cs="Times New Roman"/>
          <w:bCs/>
          <w:sz w:val="28"/>
          <w:szCs w:val="28"/>
        </w:rPr>
        <w:t>пункта</w:t>
      </w:r>
      <w:r>
        <w:rPr>
          <w:rFonts w:cs="Times New Roman"/>
          <w:bCs/>
          <w:sz w:val="28"/>
          <w:szCs w:val="28"/>
        </w:rPr>
        <w:t xml:space="preserve"> </w:t>
      </w:r>
      <w:r w:rsidRPr="00546564">
        <w:rPr>
          <w:rFonts w:cs="Times New Roman"/>
          <w:bCs/>
          <w:sz w:val="28"/>
          <w:szCs w:val="28"/>
        </w:rPr>
        <w:t>1 статьи 26 ГК РФ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lastRenderedPageBreak/>
        <w:t>в</w:t>
      </w:r>
      <w:r w:rsidR="00546564" w:rsidRPr="00546564">
        <w:rPr>
          <w:rFonts w:cs="Times New Roman"/>
          <w:bCs/>
          <w:sz w:val="28"/>
          <w:szCs w:val="28"/>
        </w:rPr>
        <w:t xml:space="preserve">несение в статью 846 ГК РФ предлагаемых Проектом дополнений, </w:t>
      </w:r>
      <w:r w:rsidR="00AD7DF4">
        <w:rPr>
          <w:rFonts w:cs="Times New Roman"/>
          <w:bCs/>
          <w:sz w:val="28"/>
          <w:szCs w:val="28"/>
        </w:rPr>
        <w:t xml:space="preserve">без </w:t>
      </w:r>
      <w:r w:rsidR="00B9460A">
        <w:rPr>
          <w:rFonts w:cs="Times New Roman"/>
          <w:bCs/>
          <w:sz w:val="28"/>
          <w:szCs w:val="28"/>
        </w:rPr>
        <w:t>реш</w:t>
      </w:r>
      <w:r w:rsidR="00AD7DF4">
        <w:rPr>
          <w:rFonts w:cs="Times New Roman"/>
          <w:bCs/>
          <w:sz w:val="28"/>
          <w:szCs w:val="28"/>
        </w:rPr>
        <w:t>ения</w:t>
      </w:r>
      <w:r w:rsidR="00B9460A">
        <w:rPr>
          <w:rFonts w:cs="Times New Roman"/>
          <w:bCs/>
          <w:sz w:val="28"/>
          <w:szCs w:val="28"/>
        </w:rPr>
        <w:t xml:space="preserve"> существующих проблем, </w:t>
      </w:r>
      <w:r w:rsidR="00FA065B" w:rsidRPr="00546564">
        <w:rPr>
          <w:rFonts w:cs="Times New Roman"/>
          <w:bCs/>
          <w:sz w:val="28"/>
          <w:szCs w:val="28"/>
        </w:rPr>
        <w:t xml:space="preserve">дополнительно </w:t>
      </w:r>
      <w:r w:rsidR="00B9460A">
        <w:rPr>
          <w:rFonts w:cs="Times New Roman"/>
          <w:bCs/>
          <w:sz w:val="28"/>
          <w:szCs w:val="28"/>
        </w:rPr>
        <w:t xml:space="preserve">породит </w:t>
      </w:r>
      <w:r w:rsidR="00546564" w:rsidRPr="00546564">
        <w:rPr>
          <w:rFonts w:cs="Times New Roman"/>
          <w:bCs/>
          <w:sz w:val="28"/>
          <w:szCs w:val="28"/>
        </w:rPr>
        <w:t xml:space="preserve">проблему определения правовых последствий заключения договора банковского счета без </w:t>
      </w:r>
      <w:r>
        <w:rPr>
          <w:rFonts w:cs="Times New Roman"/>
          <w:bCs/>
          <w:sz w:val="28"/>
          <w:szCs w:val="28"/>
        </w:rPr>
        <w:t xml:space="preserve">предварительного </w:t>
      </w:r>
      <w:r w:rsidR="00546564" w:rsidRPr="00546564">
        <w:rPr>
          <w:rFonts w:cs="Times New Roman"/>
          <w:bCs/>
          <w:sz w:val="28"/>
          <w:szCs w:val="28"/>
        </w:rPr>
        <w:t>письменного согласия законных представителей</w:t>
      </w:r>
      <w:r>
        <w:rPr>
          <w:rFonts w:cs="Times New Roman"/>
          <w:bCs/>
          <w:sz w:val="28"/>
          <w:szCs w:val="28"/>
        </w:rPr>
        <w:t>, если сделка была одобрена родителями впоследствии.</w:t>
      </w:r>
    </w:p>
    <w:p w14:paraId="23C15D6B" w14:textId="6E8C6FAF" w:rsidR="00AD2070" w:rsidRDefault="004A6B81" w:rsidP="003759AF">
      <w:pPr>
        <w:pStyle w:val="a4"/>
        <w:spacing w:line="360" w:lineRule="auto"/>
        <w:ind w:left="0" w:firstLine="709"/>
        <w:rPr>
          <w:rFonts w:cs="Times New Roman"/>
          <w:bCs/>
          <w:sz w:val="28"/>
          <w:szCs w:val="28"/>
        </w:rPr>
      </w:pPr>
      <w:r w:rsidRPr="00FA065B">
        <w:rPr>
          <w:rFonts w:cs="Times New Roman"/>
          <w:bCs/>
          <w:sz w:val="28"/>
          <w:szCs w:val="28"/>
        </w:rPr>
        <w:t>4</w:t>
      </w:r>
      <w:r w:rsidR="008307F0" w:rsidRPr="00FA065B">
        <w:rPr>
          <w:rFonts w:cs="Times New Roman"/>
          <w:bCs/>
          <w:sz w:val="28"/>
          <w:szCs w:val="28"/>
        </w:rPr>
        <w:t>.</w:t>
      </w:r>
      <w:r w:rsidR="008307F0">
        <w:rPr>
          <w:rFonts w:cs="Times New Roman"/>
          <w:bCs/>
          <w:sz w:val="28"/>
          <w:szCs w:val="28"/>
        </w:rPr>
        <w:t xml:space="preserve"> Проектируемая норма</w:t>
      </w:r>
      <w:r w:rsidR="003C753C">
        <w:rPr>
          <w:rFonts w:cs="Times New Roman"/>
          <w:bCs/>
          <w:sz w:val="28"/>
          <w:szCs w:val="28"/>
        </w:rPr>
        <w:t xml:space="preserve"> нарушает систематику ГК РФ</w:t>
      </w:r>
      <w:r w:rsidR="002A7AF7">
        <w:rPr>
          <w:rFonts w:cs="Times New Roman"/>
          <w:bCs/>
          <w:sz w:val="28"/>
          <w:szCs w:val="28"/>
        </w:rPr>
        <w:t xml:space="preserve"> и </w:t>
      </w:r>
      <w:r w:rsidR="008307F0">
        <w:rPr>
          <w:rFonts w:cs="Times New Roman"/>
          <w:bCs/>
          <w:sz w:val="28"/>
          <w:szCs w:val="28"/>
        </w:rPr>
        <w:t>не относится к предмету правового регулирования статьи 846 ГК РФ,</w:t>
      </w:r>
      <w:r w:rsidR="003C753C">
        <w:rPr>
          <w:rFonts w:cs="Times New Roman"/>
          <w:bCs/>
          <w:sz w:val="28"/>
          <w:szCs w:val="28"/>
        </w:rPr>
        <w:t xml:space="preserve"> находящейся в положениях об отдельных договорах,</w:t>
      </w:r>
      <w:r w:rsidR="008307F0">
        <w:rPr>
          <w:rFonts w:cs="Times New Roman"/>
          <w:bCs/>
          <w:sz w:val="28"/>
          <w:szCs w:val="28"/>
        </w:rPr>
        <w:t xml:space="preserve"> а </w:t>
      </w:r>
      <w:r w:rsidR="0091144F">
        <w:rPr>
          <w:rFonts w:cs="Times New Roman"/>
          <w:bCs/>
          <w:sz w:val="28"/>
          <w:szCs w:val="28"/>
        </w:rPr>
        <w:t>затрагивает сферу применения статьи 26 ГК РФ</w:t>
      </w:r>
      <w:r w:rsidR="003759AF">
        <w:rPr>
          <w:rFonts w:cs="Times New Roman"/>
          <w:bCs/>
          <w:sz w:val="28"/>
          <w:szCs w:val="28"/>
        </w:rPr>
        <w:t>, поскольку каса</w:t>
      </w:r>
      <w:r w:rsidR="00B46DF0">
        <w:rPr>
          <w:rFonts w:cs="Times New Roman"/>
          <w:bCs/>
          <w:sz w:val="28"/>
          <w:szCs w:val="28"/>
        </w:rPr>
        <w:t>е</w:t>
      </w:r>
      <w:r w:rsidR="003759AF">
        <w:rPr>
          <w:rFonts w:cs="Times New Roman"/>
          <w:bCs/>
          <w:sz w:val="28"/>
          <w:szCs w:val="28"/>
        </w:rPr>
        <w:t>тся вопроса дееспособности несовершеннолетнего (подраздел 2</w:t>
      </w:r>
      <w:r w:rsidR="003C753C">
        <w:rPr>
          <w:rFonts w:cs="Times New Roman"/>
          <w:bCs/>
          <w:sz w:val="28"/>
          <w:szCs w:val="28"/>
        </w:rPr>
        <w:t xml:space="preserve"> «Лица»</w:t>
      </w:r>
      <w:r w:rsidR="003759AF">
        <w:rPr>
          <w:rFonts w:cs="Times New Roman"/>
          <w:bCs/>
          <w:sz w:val="28"/>
          <w:szCs w:val="28"/>
        </w:rPr>
        <w:t xml:space="preserve"> раздела 1</w:t>
      </w:r>
      <w:r w:rsidR="003C753C">
        <w:rPr>
          <w:rFonts w:cs="Times New Roman"/>
          <w:bCs/>
          <w:sz w:val="28"/>
          <w:szCs w:val="28"/>
        </w:rPr>
        <w:t xml:space="preserve"> «Общие положения»</w:t>
      </w:r>
      <w:r w:rsidR="003759AF">
        <w:rPr>
          <w:rFonts w:cs="Times New Roman"/>
          <w:bCs/>
          <w:sz w:val="28"/>
          <w:szCs w:val="28"/>
        </w:rPr>
        <w:t xml:space="preserve"> ГК РФ). </w:t>
      </w:r>
    </w:p>
    <w:p w14:paraId="1E07F981" w14:textId="73CD6606" w:rsidR="00CE32FB" w:rsidRPr="00FE06C6" w:rsidRDefault="00FA065B" w:rsidP="00FE06C6">
      <w:pPr>
        <w:pStyle w:val="a4"/>
        <w:spacing w:line="360" w:lineRule="auto"/>
        <w:ind w:left="0" w:firstLine="709"/>
        <w:rPr>
          <w:sz w:val="28"/>
          <w:szCs w:val="28"/>
        </w:rPr>
      </w:pPr>
      <w:r w:rsidRPr="00FA065B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проблема, о</w:t>
      </w:r>
      <w:r w:rsidR="00AD7DF4">
        <w:rPr>
          <w:sz w:val="28"/>
          <w:szCs w:val="28"/>
        </w:rPr>
        <w:t>бозначенная</w:t>
      </w:r>
      <w:r>
        <w:rPr>
          <w:sz w:val="28"/>
          <w:szCs w:val="28"/>
        </w:rPr>
        <w:t xml:space="preserve"> в пояснительной записке к Проекту, касается толкования </w:t>
      </w:r>
      <w:r w:rsidR="00FE06C6">
        <w:rPr>
          <w:sz w:val="28"/>
          <w:szCs w:val="28"/>
        </w:rPr>
        <w:t>пунктов 1 и 2 статьи 26 ГК РФ и не требует внесения предлагаемых изменений в статью 846 ГК РФ. Кроме того, з</w:t>
      </w:r>
      <w:r w:rsidR="00CE32FB" w:rsidRPr="00FA065B">
        <w:rPr>
          <w:sz w:val="28"/>
          <w:szCs w:val="28"/>
        </w:rPr>
        <w:t xml:space="preserve">аявленная в пояснительной записке </w:t>
      </w:r>
      <w:r w:rsidR="00FE06C6">
        <w:rPr>
          <w:sz w:val="28"/>
          <w:szCs w:val="28"/>
        </w:rPr>
        <w:t xml:space="preserve">к Проекту </w:t>
      </w:r>
      <w:r w:rsidR="00CE32FB" w:rsidRPr="00FA065B">
        <w:rPr>
          <w:sz w:val="28"/>
          <w:szCs w:val="28"/>
        </w:rPr>
        <w:t xml:space="preserve">цель </w:t>
      </w:r>
      <w:r w:rsidR="00DC6856">
        <w:rPr>
          <w:sz w:val="28"/>
          <w:szCs w:val="28"/>
        </w:rPr>
        <w:t>«</w:t>
      </w:r>
      <w:r w:rsidR="00CE32FB" w:rsidRPr="00FA065B">
        <w:rPr>
          <w:sz w:val="28"/>
          <w:szCs w:val="28"/>
        </w:rPr>
        <w:t>защиты несовершеннолетних от кредитования</w:t>
      </w:r>
      <w:r w:rsidR="00DC6856">
        <w:rPr>
          <w:sz w:val="28"/>
          <w:szCs w:val="28"/>
        </w:rPr>
        <w:t>»</w:t>
      </w:r>
      <w:r w:rsidR="00CE32FB" w:rsidRPr="00FA065B">
        <w:rPr>
          <w:sz w:val="28"/>
          <w:szCs w:val="28"/>
        </w:rPr>
        <w:t xml:space="preserve"> могла бы быть достигнута не </w:t>
      </w:r>
      <w:r w:rsidR="00954145" w:rsidRPr="00FA065B">
        <w:rPr>
          <w:sz w:val="28"/>
          <w:szCs w:val="28"/>
        </w:rPr>
        <w:t>путем установления</w:t>
      </w:r>
      <w:r w:rsidR="00CE32FB" w:rsidRPr="00FA065B">
        <w:rPr>
          <w:sz w:val="28"/>
          <w:szCs w:val="28"/>
        </w:rPr>
        <w:t xml:space="preserve"> прямого запрета на заключение несовершеннолетним любых договоров банковского счета без согласия родителей, а </w:t>
      </w:r>
      <w:r w:rsidR="00954145" w:rsidRPr="00FA065B">
        <w:rPr>
          <w:sz w:val="28"/>
          <w:szCs w:val="28"/>
        </w:rPr>
        <w:t xml:space="preserve">путем осуществления </w:t>
      </w:r>
      <w:r w:rsidR="00CE32FB" w:rsidRPr="00FA065B">
        <w:rPr>
          <w:sz w:val="28"/>
          <w:szCs w:val="28"/>
        </w:rPr>
        <w:t>контроля за соблюдением банками действующей редакции статьи 26 ГК РФ.</w:t>
      </w:r>
    </w:p>
    <w:p w14:paraId="6D41F46E" w14:textId="5AA42CDD" w:rsidR="008E630D" w:rsidRPr="008E630D" w:rsidRDefault="008E630D" w:rsidP="002171E7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8E630D">
        <w:rPr>
          <w:sz w:val="28"/>
          <w:szCs w:val="28"/>
        </w:rPr>
        <w:t xml:space="preserve"> </w:t>
      </w:r>
      <w:r w:rsidR="002171E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="002171E7">
        <w:rPr>
          <w:sz w:val="28"/>
          <w:szCs w:val="28"/>
        </w:rPr>
        <w:t xml:space="preserve"> </w:t>
      </w:r>
      <w:r w:rsidRPr="008E63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</w:p>
    <w:p w14:paraId="5B2901EE" w14:textId="77777777" w:rsidR="002171E7" w:rsidRDefault="002171E7" w:rsidP="008E630D">
      <w:pPr>
        <w:spacing w:after="0" w:line="360" w:lineRule="auto"/>
        <w:ind w:firstLine="567"/>
        <w:rPr>
          <w:sz w:val="28"/>
          <w:szCs w:val="28"/>
          <w:u w:val="single"/>
        </w:rPr>
      </w:pPr>
    </w:p>
    <w:p w14:paraId="58A0FB16" w14:textId="16EFCE4A" w:rsidR="002E4BD8" w:rsidRDefault="008E630D" w:rsidP="00FB124A">
      <w:pPr>
        <w:spacing w:after="0" w:line="360" w:lineRule="auto"/>
        <w:ind w:firstLine="567"/>
        <w:rPr>
          <w:sz w:val="28"/>
          <w:szCs w:val="28"/>
        </w:rPr>
      </w:pPr>
      <w:r w:rsidRPr="002171E7">
        <w:rPr>
          <w:sz w:val="28"/>
          <w:szCs w:val="28"/>
          <w:u w:val="single"/>
        </w:rPr>
        <w:t>Вывод</w:t>
      </w:r>
      <w:r>
        <w:rPr>
          <w:sz w:val="28"/>
          <w:szCs w:val="28"/>
        </w:rPr>
        <w:t xml:space="preserve">: проект федерального закона </w:t>
      </w:r>
      <w:r w:rsidR="003759AF" w:rsidRPr="003759AF">
        <w:rPr>
          <w:sz w:val="28"/>
          <w:szCs w:val="28"/>
        </w:rPr>
        <w:t>№ 579819-8 «О внесении изменений в статью 846 части второй Гражданского кодекса Российской Федерации»</w:t>
      </w:r>
      <w:r w:rsidR="003759AF">
        <w:rPr>
          <w:sz w:val="28"/>
          <w:szCs w:val="28"/>
        </w:rPr>
        <w:t xml:space="preserve"> не </w:t>
      </w:r>
      <w:r w:rsidR="00B9460A" w:rsidRPr="00FE06C6">
        <w:rPr>
          <w:sz w:val="28"/>
          <w:szCs w:val="28"/>
        </w:rPr>
        <w:t xml:space="preserve">может быть </w:t>
      </w:r>
      <w:r w:rsidR="003759AF" w:rsidRPr="00FE06C6">
        <w:rPr>
          <w:sz w:val="28"/>
          <w:szCs w:val="28"/>
        </w:rPr>
        <w:t>поддерж</w:t>
      </w:r>
      <w:r w:rsidR="00B9460A" w:rsidRPr="00FE06C6">
        <w:rPr>
          <w:sz w:val="28"/>
          <w:szCs w:val="28"/>
        </w:rPr>
        <w:t>ан</w:t>
      </w:r>
      <w:r w:rsidR="00FE06C6" w:rsidRPr="00FE06C6">
        <w:rPr>
          <w:sz w:val="28"/>
          <w:szCs w:val="28"/>
        </w:rPr>
        <w:t>.</w:t>
      </w:r>
      <w:r w:rsidR="003759AF">
        <w:rPr>
          <w:sz w:val="28"/>
          <w:szCs w:val="28"/>
        </w:rPr>
        <w:t xml:space="preserve"> </w:t>
      </w:r>
    </w:p>
    <w:p w14:paraId="08C99C8A" w14:textId="77777777" w:rsidR="00FB124A" w:rsidRDefault="00FB124A" w:rsidP="00FB124A">
      <w:pPr>
        <w:spacing w:after="0" w:line="360" w:lineRule="auto"/>
        <w:ind w:firstLine="567"/>
        <w:rPr>
          <w:sz w:val="28"/>
          <w:szCs w:val="28"/>
        </w:rPr>
      </w:pPr>
    </w:p>
    <w:p w14:paraId="2E5363CE" w14:textId="77777777" w:rsidR="002171E7" w:rsidRPr="002171E7" w:rsidRDefault="002171E7" w:rsidP="002171E7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</w:p>
    <w:p w14:paraId="5028A81B" w14:textId="77777777" w:rsidR="002171E7" w:rsidRPr="002171E7" w:rsidRDefault="002171E7" w:rsidP="002171E7">
      <w:pPr>
        <w:widowControl w:val="0"/>
        <w:autoSpaceDE w:val="0"/>
        <w:autoSpaceDN w:val="0"/>
        <w:adjustRightInd w:val="0"/>
        <w:spacing w:after="0"/>
        <w:ind w:left="3686" w:firstLine="709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2171E7">
        <w:rPr>
          <w:rFonts w:eastAsia="Calibri" w:cs="Times New Roman"/>
          <w:i/>
          <w:sz w:val="28"/>
          <w:szCs w:val="28"/>
          <w:lang w:eastAsia="ru-RU"/>
        </w:rPr>
        <w:t>Проект подготовлен в</w:t>
      </w:r>
    </w:p>
    <w:p w14:paraId="42C5FE95" w14:textId="77777777" w:rsidR="002171E7" w:rsidRPr="002171E7" w:rsidRDefault="002171E7" w:rsidP="002171E7">
      <w:pPr>
        <w:widowControl w:val="0"/>
        <w:autoSpaceDE w:val="0"/>
        <w:autoSpaceDN w:val="0"/>
        <w:adjustRightInd w:val="0"/>
        <w:spacing w:after="0"/>
        <w:ind w:left="3686" w:firstLine="709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2171E7">
        <w:rPr>
          <w:rFonts w:eastAsia="Calibri" w:cs="Times New Roman"/>
          <w:i/>
          <w:sz w:val="28"/>
          <w:szCs w:val="28"/>
          <w:lang w:eastAsia="ru-RU"/>
        </w:rPr>
        <w:t>Исследовательском центре</w:t>
      </w:r>
    </w:p>
    <w:p w14:paraId="40C46DC0" w14:textId="77777777" w:rsidR="002171E7" w:rsidRPr="002171E7" w:rsidRDefault="002171E7" w:rsidP="002171E7">
      <w:pPr>
        <w:widowControl w:val="0"/>
        <w:autoSpaceDE w:val="0"/>
        <w:autoSpaceDN w:val="0"/>
        <w:adjustRightInd w:val="0"/>
        <w:spacing w:after="0"/>
        <w:ind w:left="3686" w:firstLine="709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2171E7">
        <w:rPr>
          <w:rFonts w:eastAsia="Calibri" w:cs="Times New Roman"/>
          <w:i/>
          <w:sz w:val="28"/>
          <w:szCs w:val="28"/>
          <w:lang w:eastAsia="ru-RU"/>
        </w:rPr>
        <w:t xml:space="preserve">частного права имени С.С. Алексеева </w:t>
      </w:r>
    </w:p>
    <w:p w14:paraId="7C188F42" w14:textId="398721B1" w:rsidR="008E630D" w:rsidRPr="00FB124A" w:rsidRDefault="002171E7" w:rsidP="00FB124A">
      <w:pPr>
        <w:widowControl w:val="0"/>
        <w:autoSpaceDE w:val="0"/>
        <w:autoSpaceDN w:val="0"/>
        <w:adjustRightInd w:val="0"/>
        <w:spacing w:after="0"/>
        <w:ind w:left="3686" w:firstLine="709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2171E7">
        <w:rPr>
          <w:rFonts w:eastAsia="Calibri" w:cs="Times New Roman"/>
          <w:i/>
          <w:sz w:val="28"/>
          <w:szCs w:val="28"/>
          <w:lang w:eastAsia="ru-RU"/>
        </w:rPr>
        <w:t>при Президенте Российской Федерации</w:t>
      </w:r>
    </w:p>
    <w:sectPr w:rsidR="008E630D" w:rsidRPr="00FB124A" w:rsidSect="00B17D9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1477E" w14:textId="77777777" w:rsidR="00C76C82" w:rsidRDefault="00C76C82" w:rsidP="002171E7">
      <w:pPr>
        <w:spacing w:after="0"/>
      </w:pPr>
      <w:r>
        <w:separator/>
      </w:r>
    </w:p>
  </w:endnote>
  <w:endnote w:type="continuationSeparator" w:id="0">
    <w:p w14:paraId="7B6B91C1" w14:textId="77777777" w:rsidR="00C76C82" w:rsidRDefault="00C76C82" w:rsidP="002171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(Основной текст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A1AAD" w14:textId="77777777" w:rsidR="00C76C82" w:rsidRDefault="00C76C82" w:rsidP="002171E7">
      <w:pPr>
        <w:spacing w:after="0"/>
      </w:pPr>
      <w:r>
        <w:separator/>
      </w:r>
    </w:p>
  </w:footnote>
  <w:footnote w:type="continuationSeparator" w:id="0">
    <w:p w14:paraId="5689DCAE" w14:textId="77777777" w:rsidR="00C76C82" w:rsidRDefault="00C76C82" w:rsidP="002171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1677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5ACF84B" w14:textId="2D1D5D67" w:rsidR="002171E7" w:rsidRPr="00B17D9E" w:rsidRDefault="002171E7" w:rsidP="00B17D9E">
        <w:pPr>
          <w:pStyle w:val="a5"/>
          <w:jc w:val="center"/>
          <w:rPr>
            <w:sz w:val="28"/>
            <w:szCs w:val="28"/>
          </w:rPr>
        </w:pPr>
        <w:r w:rsidRPr="00B17D9E">
          <w:rPr>
            <w:sz w:val="28"/>
            <w:szCs w:val="28"/>
          </w:rPr>
          <w:fldChar w:fldCharType="begin"/>
        </w:r>
        <w:r w:rsidRPr="00B17D9E">
          <w:rPr>
            <w:sz w:val="28"/>
            <w:szCs w:val="28"/>
          </w:rPr>
          <w:instrText>PAGE   \* MERGEFORMAT</w:instrText>
        </w:r>
        <w:r w:rsidRPr="00B17D9E">
          <w:rPr>
            <w:sz w:val="28"/>
            <w:szCs w:val="28"/>
          </w:rPr>
          <w:fldChar w:fldCharType="separate"/>
        </w:r>
        <w:r w:rsidR="00172BB2">
          <w:rPr>
            <w:noProof/>
            <w:sz w:val="28"/>
            <w:szCs w:val="28"/>
          </w:rPr>
          <w:t>6</w:t>
        </w:r>
        <w:r w:rsidRPr="00B17D9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78C9"/>
    <w:multiLevelType w:val="multilevel"/>
    <w:tmpl w:val="B932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F1C22CD"/>
    <w:multiLevelType w:val="hybridMultilevel"/>
    <w:tmpl w:val="C88421EC"/>
    <w:lvl w:ilvl="0" w:tplc="B0984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EC4BFB"/>
    <w:multiLevelType w:val="hybridMultilevel"/>
    <w:tmpl w:val="B17EC150"/>
    <w:lvl w:ilvl="0" w:tplc="67943A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5F326F"/>
    <w:multiLevelType w:val="hybridMultilevel"/>
    <w:tmpl w:val="9BAE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02124"/>
    <w:multiLevelType w:val="hybridMultilevel"/>
    <w:tmpl w:val="BBAAEA9C"/>
    <w:lvl w:ilvl="0" w:tplc="8EFCCC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592E97"/>
    <w:multiLevelType w:val="hybridMultilevel"/>
    <w:tmpl w:val="C51C55DC"/>
    <w:lvl w:ilvl="0" w:tplc="3CF4A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18"/>
    <w:rsid w:val="00021121"/>
    <w:rsid w:val="000767CB"/>
    <w:rsid w:val="000C34A0"/>
    <w:rsid w:val="000D48D8"/>
    <w:rsid w:val="000F0F77"/>
    <w:rsid w:val="000F4C02"/>
    <w:rsid w:val="00101D4E"/>
    <w:rsid w:val="0010753A"/>
    <w:rsid w:val="00116E72"/>
    <w:rsid w:val="0014335F"/>
    <w:rsid w:val="00152085"/>
    <w:rsid w:val="0017059D"/>
    <w:rsid w:val="00171112"/>
    <w:rsid w:val="00172BB2"/>
    <w:rsid w:val="0017374B"/>
    <w:rsid w:val="001907A6"/>
    <w:rsid w:val="00196A0C"/>
    <w:rsid w:val="001D7920"/>
    <w:rsid w:val="001F5DFA"/>
    <w:rsid w:val="00210595"/>
    <w:rsid w:val="002171E7"/>
    <w:rsid w:val="00221418"/>
    <w:rsid w:val="00284424"/>
    <w:rsid w:val="00286977"/>
    <w:rsid w:val="00295825"/>
    <w:rsid w:val="00296F9C"/>
    <w:rsid w:val="002A7AF7"/>
    <w:rsid w:val="002B09F4"/>
    <w:rsid w:val="002D15D6"/>
    <w:rsid w:val="002D4563"/>
    <w:rsid w:val="002E4BD8"/>
    <w:rsid w:val="003306F6"/>
    <w:rsid w:val="0033095D"/>
    <w:rsid w:val="003355FF"/>
    <w:rsid w:val="00341A28"/>
    <w:rsid w:val="0034220D"/>
    <w:rsid w:val="003759AF"/>
    <w:rsid w:val="00385CE4"/>
    <w:rsid w:val="003A0AAA"/>
    <w:rsid w:val="003A19E9"/>
    <w:rsid w:val="003C0123"/>
    <w:rsid w:val="003C753C"/>
    <w:rsid w:val="003D4455"/>
    <w:rsid w:val="003F17D6"/>
    <w:rsid w:val="003F510C"/>
    <w:rsid w:val="0041370D"/>
    <w:rsid w:val="00440671"/>
    <w:rsid w:val="004A0860"/>
    <w:rsid w:val="004A6B81"/>
    <w:rsid w:val="004C1F10"/>
    <w:rsid w:val="004C674A"/>
    <w:rsid w:val="004D0C5B"/>
    <w:rsid w:val="004D2174"/>
    <w:rsid w:val="004D5391"/>
    <w:rsid w:val="00504E9D"/>
    <w:rsid w:val="00546564"/>
    <w:rsid w:val="005570C7"/>
    <w:rsid w:val="00561CC4"/>
    <w:rsid w:val="00567FD9"/>
    <w:rsid w:val="00581436"/>
    <w:rsid w:val="00585655"/>
    <w:rsid w:val="00596EF9"/>
    <w:rsid w:val="005B7B1F"/>
    <w:rsid w:val="005E573F"/>
    <w:rsid w:val="005F170F"/>
    <w:rsid w:val="005F5A76"/>
    <w:rsid w:val="005F6A7F"/>
    <w:rsid w:val="00610A7A"/>
    <w:rsid w:val="00625A74"/>
    <w:rsid w:val="00636EFE"/>
    <w:rsid w:val="006415FB"/>
    <w:rsid w:val="00665B35"/>
    <w:rsid w:val="006903EE"/>
    <w:rsid w:val="006B6194"/>
    <w:rsid w:val="0074667B"/>
    <w:rsid w:val="00746BF1"/>
    <w:rsid w:val="007609DC"/>
    <w:rsid w:val="007624DB"/>
    <w:rsid w:val="007B3A7E"/>
    <w:rsid w:val="007B7FA4"/>
    <w:rsid w:val="007D2D2E"/>
    <w:rsid w:val="007D7629"/>
    <w:rsid w:val="007E2215"/>
    <w:rsid w:val="007E617B"/>
    <w:rsid w:val="00801831"/>
    <w:rsid w:val="008307F0"/>
    <w:rsid w:val="00830D0D"/>
    <w:rsid w:val="008360F9"/>
    <w:rsid w:val="00895BC1"/>
    <w:rsid w:val="00895FB9"/>
    <w:rsid w:val="008B418F"/>
    <w:rsid w:val="008E01EC"/>
    <w:rsid w:val="008E4604"/>
    <w:rsid w:val="008E630D"/>
    <w:rsid w:val="008F7395"/>
    <w:rsid w:val="0091144F"/>
    <w:rsid w:val="009253DC"/>
    <w:rsid w:val="00935FA0"/>
    <w:rsid w:val="0093675C"/>
    <w:rsid w:val="009536A7"/>
    <w:rsid w:val="00954145"/>
    <w:rsid w:val="00992B2D"/>
    <w:rsid w:val="00995622"/>
    <w:rsid w:val="00995B2D"/>
    <w:rsid w:val="009B0F25"/>
    <w:rsid w:val="00A04AF2"/>
    <w:rsid w:val="00A27D41"/>
    <w:rsid w:val="00A30C42"/>
    <w:rsid w:val="00A33A7E"/>
    <w:rsid w:val="00A9333C"/>
    <w:rsid w:val="00AA0AC2"/>
    <w:rsid w:val="00AD2070"/>
    <w:rsid w:val="00AD7DF4"/>
    <w:rsid w:val="00AE7FA0"/>
    <w:rsid w:val="00AF0753"/>
    <w:rsid w:val="00B17D9E"/>
    <w:rsid w:val="00B466C6"/>
    <w:rsid w:val="00B46DF0"/>
    <w:rsid w:val="00B72874"/>
    <w:rsid w:val="00B77B39"/>
    <w:rsid w:val="00B94595"/>
    <w:rsid w:val="00B9460A"/>
    <w:rsid w:val="00BA61F3"/>
    <w:rsid w:val="00BE2E96"/>
    <w:rsid w:val="00BE349D"/>
    <w:rsid w:val="00BF0DE0"/>
    <w:rsid w:val="00C04790"/>
    <w:rsid w:val="00C17A33"/>
    <w:rsid w:val="00C21401"/>
    <w:rsid w:val="00C7388C"/>
    <w:rsid w:val="00C76C82"/>
    <w:rsid w:val="00CE32FB"/>
    <w:rsid w:val="00D26252"/>
    <w:rsid w:val="00D34F88"/>
    <w:rsid w:val="00D353AA"/>
    <w:rsid w:val="00D518EE"/>
    <w:rsid w:val="00D82596"/>
    <w:rsid w:val="00D91A81"/>
    <w:rsid w:val="00D95913"/>
    <w:rsid w:val="00DC6856"/>
    <w:rsid w:val="00DD31ED"/>
    <w:rsid w:val="00E0025B"/>
    <w:rsid w:val="00E35F02"/>
    <w:rsid w:val="00E43A0D"/>
    <w:rsid w:val="00E54723"/>
    <w:rsid w:val="00E57177"/>
    <w:rsid w:val="00E61784"/>
    <w:rsid w:val="00E840E0"/>
    <w:rsid w:val="00E94C4A"/>
    <w:rsid w:val="00EB587D"/>
    <w:rsid w:val="00EC07C4"/>
    <w:rsid w:val="00ED52ED"/>
    <w:rsid w:val="00ED6410"/>
    <w:rsid w:val="00ED73A1"/>
    <w:rsid w:val="00EE1654"/>
    <w:rsid w:val="00EF642D"/>
    <w:rsid w:val="00F10293"/>
    <w:rsid w:val="00F10A1B"/>
    <w:rsid w:val="00F12545"/>
    <w:rsid w:val="00F303D3"/>
    <w:rsid w:val="00F3214B"/>
    <w:rsid w:val="00F94494"/>
    <w:rsid w:val="00FA065B"/>
    <w:rsid w:val="00FA7705"/>
    <w:rsid w:val="00FB124A"/>
    <w:rsid w:val="00FD2367"/>
    <w:rsid w:val="00FE06C6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E507"/>
  <w15:chartTrackingRefBased/>
  <w15:docId w15:val="{D70B8BC6-BEC3-4DED-B54F-9F97A11D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94"/>
    <w:pPr>
      <w:spacing w:line="240" w:lineRule="auto"/>
      <w:jc w:val="both"/>
    </w:pPr>
    <w:rPr>
      <w:rFonts w:ascii="Times New Roman" w:hAnsi="Times New Roman"/>
      <w:kern w:val="0"/>
      <w:sz w:val="20"/>
      <w14:ligatures w14:val="none"/>
    </w:rPr>
  </w:style>
  <w:style w:type="paragraph" w:styleId="1">
    <w:name w:val="heading 1"/>
    <w:basedOn w:val="a"/>
    <w:link w:val="10"/>
    <w:uiPriority w:val="9"/>
    <w:qFormat/>
    <w:rsid w:val="00D95913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B6194"/>
    <w:pPr>
      <w:widowControl w:val="0"/>
      <w:autoSpaceDE w:val="0"/>
      <w:autoSpaceDN w:val="0"/>
      <w:adjustRightInd w:val="0"/>
      <w:spacing w:after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B6194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6B6194"/>
    <w:rPr>
      <w:rFonts w:ascii="Times New Roman" w:hAnsi="Times New Roman"/>
      <w:b/>
      <w:sz w:val="26"/>
    </w:rPr>
  </w:style>
  <w:style w:type="paragraph" w:styleId="a3">
    <w:name w:val="Revision"/>
    <w:hidden/>
    <w:uiPriority w:val="99"/>
    <w:semiHidden/>
    <w:rsid w:val="00E840E0"/>
    <w:pPr>
      <w:spacing w:after="0" w:line="240" w:lineRule="auto"/>
    </w:pPr>
    <w:rPr>
      <w:rFonts w:ascii="Times New Roman" w:hAnsi="Times New Roman"/>
      <w:kern w:val="0"/>
      <w:sz w:val="20"/>
      <w14:ligatures w14:val="none"/>
    </w:rPr>
  </w:style>
  <w:style w:type="paragraph" w:styleId="a4">
    <w:name w:val="List Paragraph"/>
    <w:basedOn w:val="a"/>
    <w:uiPriority w:val="34"/>
    <w:qFormat/>
    <w:rsid w:val="00E840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1E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2171E7"/>
    <w:rPr>
      <w:rFonts w:ascii="Times New Roman" w:hAnsi="Times New Roman"/>
      <w:kern w:val="0"/>
      <w:sz w:val="20"/>
      <w14:ligatures w14:val="none"/>
    </w:rPr>
  </w:style>
  <w:style w:type="paragraph" w:styleId="a7">
    <w:name w:val="footer"/>
    <w:basedOn w:val="a"/>
    <w:link w:val="a8"/>
    <w:uiPriority w:val="99"/>
    <w:unhideWhenUsed/>
    <w:rsid w:val="002171E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2171E7"/>
    <w:rPr>
      <w:rFonts w:ascii="Times New Roman" w:hAnsi="Times New Roman"/>
      <w:kern w:val="0"/>
      <w:sz w:val="2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30C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0C42"/>
    <w:rPr>
      <w:rFonts w:ascii="Segoe UI" w:hAnsi="Segoe UI" w:cs="Segoe UI"/>
      <w:kern w:val="0"/>
      <w:sz w:val="18"/>
      <w:szCs w:val="18"/>
      <w14:ligatures w14:val="none"/>
    </w:rPr>
  </w:style>
  <w:style w:type="paragraph" w:styleId="ab">
    <w:name w:val="footnote text"/>
    <w:basedOn w:val="a"/>
    <w:link w:val="ac"/>
    <w:uiPriority w:val="99"/>
    <w:semiHidden/>
    <w:unhideWhenUsed/>
    <w:rsid w:val="000767CB"/>
    <w:pPr>
      <w:spacing w:after="0"/>
    </w:pPr>
    <w:rPr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767CB"/>
    <w:rPr>
      <w:rFonts w:ascii="Times New Roman" w:hAnsi="Times New Roman"/>
      <w:kern w:val="0"/>
      <w:sz w:val="20"/>
      <w:szCs w:val="20"/>
      <w14:ligatures w14:val="none"/>
    </w:rPr>
  </w:style>
  <w:style w:type="character" w:styleId="ad">
    <w:name w:val="footnote reference"/>
    <w:basedOn w:val="a0"/>
    <w:uiPriority w:val="99"/>
    <w:semiHidden/>
    <w:unhideWhenUsed/>
    <w:rsid w:val="000767C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59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e">
    <w:name w:val="annotation reference"/>
    <w:basedOn w:val="a0"/>
    <w:uiPriority w:val="99"/>
    <w:semiHidden/>
    <w:unhideWhenUsed/>
    <w:rsid w:val="00C214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21401"/>
    <w:rPr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21401"/>
    <w:rPr>
      <w:rFonts w:ascii="Times New Roman" w:hAnsi="Times New Roman"/>
      <w:kern w:val="0"/>
      <w:sz w:val="20"/>
      <w:szCs w:val="20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214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21401"/>
    <w:rPr>
      <w:rFonts w:ascii="Times New Roman" w:hAnsi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B1D07-F2BB-405F-B87D-13A6000D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Пестов</dc:creator>
  <cp:keywords/>
  <dc:description/>
  <cp:lastModifiedBy>User</cp:lastModifiedBy>
  <cp:revision>2</cp:revision>
  <dcterms:created xsi:type="dcterms:W3CDTF">2024-04-10T09:42:00Z</dcterms:created>
  <dcterms:modified xsi:type="dcterms:W3CDTF">2024-04-10T09:42:00Z</dcterms:modified>
</cp:coreProperties>
</file>